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福州科技职业技术学院</w:t>
      </w:r>
    </w:p>
    <w:p>
      <w:pPr>
        <w:widowControl/>
        <w:spacing w:line="5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计算机</w:t>
      </w:r>
      <w:r>
        <w:rPr>
          <w:rFonts w:hint="eastAsia" w:ascii="仿宋_GB2312" w:hAnsi="仿宋_GB2312" w:eastAsia="仿宋_GB2312" w:cs="仿宋_GB2312"/>
          <w:b/>
          <w:sz w:val="32"/>
          <w:szCs w:val="32"/>
          <w:lang w:eastAsia="zh-CN"/>
        </w:rPr>
        <w:t>网络</w:t>
      </w:r>
      <w:r>
        <w:rPr>
          <w:rFonts w:hint="eastAsia" w:ascii="仿宋_GB2312" w:hAnsi="仿宋_GB2312" w:eastAsia="仿宋_GB2312" w:cs="仿宋_GB2312"/>
          <w:b/>
          <w:sz w:val="32"/>
          <w:szCs w:val="32"/>
        </w:rPr>
        <w:t>技术专业人才培养方案</w:t>
      </w:r>
    </w:p>
    <w:p>
      <w:pPr>
        <w:widowControl/>
        <w:spacing w:line="380" w:lineRule="exact"/>
        <w:ind w:firstLine="422" w:firstLineChars="175"/>
        <w:jc w:val="left"/>
        <w:rPr>
          <w:rFonts w:ascii="仿宋_GB2312" w:hAnsi="仿宋_GB2312" w:eastAsia="仿宋_GB2312" w:cs="仿宋_GB2312"/>
          <w:b/>
          <w:sz w:val="24"/>
          <w:szCs w:val="24"/>
        </w:rPr>
      </w:pPr>
    </w:p>
    <w:p>
      <w:pPr>
        <w:widowControl/>
        <w:numPr>
          <w:ilvl w:val="0"/>
          <w:numId w:val="1"/>
        </w:numPr>
        <w:spacing w:line="380" w:lineRule="exact"/>
        <w:ind w:firstLine="422" w:firstLineChars="175"/>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sz w:val="24"/>
          <w:szCs w:val="24"/>
          <w:lang w:eastAsia="zh-CN"/>
        </w:rPr>
        <w:t>专业名称及代码</w:t>
      </w:r>
    </w:p>
    <w:p>
      <w:pPr>
        <w:widowControl/>
        <w:numPr>
          <w:ilvl w:val="0"/>
          <w:numId w:val="0"/>
        </w:numPr>
        <w:spacing w:line="380" w:lineRule="exact"/>
        <w:ind w:firstLine="482" w:firstLineChars="200"/>
        <w:jc w:val="left"/>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val="0"/>
          <w:bCs/>
          <w:sz w:val="24"/>
          <w:szCs w:val="24"/>
          <w:lang w:val="en-US" w:eastAsia="zh-CN"/>
        </w:rPr>
        <w:t>专业名称：计算机网络技术专业；专业代码：610202</w:t>
      </w:r>
    </w:p>
    <w:p>
      <w:pPr>
        <w:widowControl/>
        <w:numPr>
          <w:ilvl w:val="0"/>
          <w:numId w:val="1"/>
        </w:numPr>
        <w:spacing w:line="380" w:lineRule="exact"/>
        <w:ind w:left="0" w:leftChars="0" w:firstLine="422" w:firstLineChars="175"/>
        <w:jc w:val="left"/>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入学要求</w:t>
      </w:r>
    </w:p>
    <w:p>
      <w:pPr>
        <w:widowControl/>
        <w:numPr>
          <w:ilvl w:val="0"/>
          <w:numId w:val="0"/>
        </w:numPr>
        <w:spacing w:line="380" w:lineRule="exact"/>
        <w:ind w:leftChars="175"/>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 xml:space="preserve"> </w:t>
      </w:r>
      <w:r>
        <w:rPr>
          <w:rFonts w:hint="eastAsia" w:ascii="仿宋_GB2312" w:hAnsi="仿宋_GB2312" w:eastAsia="仿宋_GB2312" w:cs="仿宋_GB2312"/>
          <w:b w:val="0"/>
          <w:bCs/>
          <w:sz w:val="24"/>
          <w:szCs w:val="24"/>
          <w:lang w:val="en-US" w:eastAsia="zh-CN"/>
        </w:rPr>
        <w:t xml:space="preserve">  专业学历教育入学要求一般为高中阶段教育毕业生或具有同等学力者。</w:t>
      </w:r>
    </w:p>
    <w:p>
      <w:pPr>
        <w:widowControl/>
        <w:numPr>
          <w:ilvl w:val="0"/>
          <w:numId w:val="1"/>
        </w:numPr>
        <w:spacing w:line="380" w:lineRule="exact"/>
        <w:ind w:left="0" w:leftChars="0" w:firstLine="422" w:firstLineChars="175"/>
        <w:jc w:val="left"/>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 xml:space="preserve">修业年限 </w:t>
      </w:r>
    </w:p>
    <w:p>
      <w:pPr>
        <w:widowControl/>
        <w:numPr>
          <w:ilvl w:val="0"/>
          <w:numId w:val="0"/>
        </w:numPr>
        <w:spacing w:line="380" w:lineRule="exact"/>
        <w:ind w:leftChars="175"/>
        <w:jc w:val="left"/>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 xml:space="preserve">   </w:t>
      </w:r>
      <w:r>
        <w:rPr>
          <w:rFonts w:hint="eastAsia" w:ascii="仿宋_GB2312" w:hAnsi="仿宋_GB2312" w:eastAsia="仿宋_GB2312" w:cs="仿宋_GB2312"/>
          <w:b w:val="0"/>
          <w:bCs/>
          <w:sz w:val="24"/>
          <w:szCs w:val="24"/>
          <w:lang w:val="en-US" w:eastAsia="zh-CN"/>
        </w:rPr>
        <w:t>专业学历教育修业年限均为3年为主，可根据学生灵活学习需求合理、弹性安排学习时间，</w:t>
      </w:r>
      <w:r>
        <w:rPr>
          <w:rFonts w:hint="eastAsia" w:ascii="仿宋" w:hAnsi="仿宋" w:eastAsia="仿宋" w:cs="仿宋"/>
          <w:sz w:val="24"/>
          <w:szCs w:val="24"/>
        </w:rPr>
        <w:t>弹性修业年限3～6年</w:t>
      </w:r>
      <w:r>
        <w:rPr>
          <w:rFonts w:hint="eastAsia" w:ascii="仿宋_GB2312" w:hAnsi="仿宋_GB2312" w:eastAsia="仿宋_GB2312" w:cs="仿宋_GB2312"/>
          <w:b w:val="0"/>
          <w:bCs/>
          <w:sz w:val="24"/>
          <w:szCs w:val="24"/>
          <w:lang w:val="en-US" w:eastAsia="zh-CN"/>
        </w:rPr>
        <w:t>。</w:t>
      </w:r>
    </w:p>
    <w:p>
      <w:pPr>
        <w:widowControl/>
        <w:spacing w:line="380" w:lineRule="exact"/>
        <w:ind w:firstLine="422" w:firstLineChars="175"/>
        <w:jc w:val="left"/>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四</w:t>
      </w:r>
      <w:r>
        <w:rPr>
          <w:rFonts w:hint="eastAsia" w:ascii="仿宋_GB2312" w:hAnsi="仿宋_GB2312" w:eastAsia="仿宋_GB2312" w:cs="仿宋_GB2312"/>
          <w:b/>
          <w:sz w:val="24"/>
          <w:szCs w:val="24"/>
        </w:rPr>
        <w:t>、</w:t>
      </w:r>
      <w:r>
        <w:rPr>
          <w:rFonts w:hint="eastAsia" w:ascii="仿宋_GB2312" w:hAnsi="仿宋_GB2312" w:eastAsia="仿宋_GB2312" w:cs="仿宋_GB2312"/>
          <w:b/>
          <w:sz w:val="24"/>
          <w:szCs w:val="24"/>
          <w:lang w:eastAsia="zh-CN"/>
        </w:rPr>
        <w:t>职业面向</w:t>
      </w:r>
    </w:p>
    <w:p>
      <w:pPr>
        <w:widowControl/>
        <w:spacing w:line="38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（一）职业面向</w:t>
      </w:r>
    </w:p>
    <w:p>
      <w:pPr>
        <w:widowControl/>
        <w:spacing w:line="380" w:lineRule="exact"/>
        <w:ind w:firstLine="540" w:firstLineChars="22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按照高职高专教育应以服务区域经济社会发展及产业转型升级需要为己任的要求，依据专业调研分析，我校计算机</w:t>
      </w:r>
      <w:r>
        <w:rPr>
          <w:rFonts w:hint="eastAsia" w:ascii="仿宋_GB2312" w:hAnsi="仿宋_GB2312" w:eastAsia="仿宋_GB2312" w:cs="仿宋_GB2312"/>
          <w:sz w:val="24"/>
          <w:szCs w:val="24"/>
          <w:lang w:eastAsia="zh-CN"/>
        </w:rPr>
        <w:t>网络</w:t>
      </w:r>
      <w:r>
        <w:rPr>
          <w:rFonts w:hint="eastAsia" w:ascii="仿宋_GB2312" w:hAnsi="仿宋_GB2312" w:eastAsia="仿宋_GB2312" w:cs="仿宋_GB2312"/>
          <w:sz w:val="24"/>
          <w:szCs w:val="24"/>
        </w:rPr>
        <w:t>技术专业</w:t>
      </w:r>
      <w:r>
        <w:rPr>
          <w:rFonts w:hint="eastAsia" w:ascii="仿宋_GB2312" w:hAnsi="仿宋_GB2312" w:eastAsia="仿宋_GB2312" w:cs="仿宋_GB2312"/>
          <w:sz w:val="24"/>
          <w:szCs w:val="24"/>
          <w:lang w:eastAsia="zh-CN"/>
        </w:rPr>
        <w:t>（代码：</w:t>
      </w:r>
      <w:r>
        <w:rPr>
          <w:rFonts w:hint="eastAsia" w:ascii="仿宋_GB2312" w:hAnsi="仿宋_GB2312" w:eastAsia="仿宋_GB2312" w:cs="仿宋_GB2312"/>
          <w:sz w:val="24"/>
          <w:szCs w:val="24"/>
          <w:lang w:val="en-US" w:eastAsia="zh-CN"/>
        </w:rPr>
        <w:t>610202</w:t>
      </w:r>
      <w:r>
        <w:rPr>
          <w:rFonts w:hint="eastAsia" w:ascii="仿宋_GB2312" w:hAnsi="仿宋_GB2312" w:eastAsia="仿宋_GB2312" w:cs="仿宋_GB2312"/>
          <w:sz w:val="24"/>
          <w:szCs w:val="24"/>
          <w:lang w:eastAsia="zh-CN"/>
        </w:rPr>
        <w:t>）属于电子信息大类（计算机类），本</w:t>
      </w:r>
      <w:r>
        <w:rPr>
          <w:rFonts w:hint="eastAsia" w:ascii="仿宋_GB2312" w:hAnsi="仿宋_GB2312" w:eastAsia="仿宋_GB2312" w:cs="仿宋_GB2312"/>
          <w:sz w:val="24"/>
          <w:szCs w:val="24"/>
        </w:rPr>
        <w:t>专业服务面向为：IT网络有限公司、信息技术有限公司、知名网络设备制造商等企业，适应计算机网络运维等领域第一线需要，具有良好的职业道德，掌握网络技术、网络安全技术、网络服务器搭建技术、综合布线技术、虚拟化及云计算技术等相关知识，具有网络设计、网络搭建、网络维护与管理能力，德、智、体全面发展的发展型、复合型和创新型的技术技能人才。</w:t>
      </w:r>
    </w:p>
    <w:p>
      <w:pPr>
        <w:widowControl/>
        <w:spacing w:line="38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（二）岗位面向</w:t>
      </w:r>
    </w:p>
    <w:p>
      <w:pPr>
        <w:widowControl/>
        <w:spacing w:line="38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宋体" w:hAnsi="宋体" w:eastAsia="宋体" w:cs="宋体"/>
          <w:sz w:val="24"/>
          <w:szCs w:val="24"/>
        </w:rPr>
        <w:t> </w:t>
      </w:r>
      <w:r>
        <w:rPr>
          <w:rFonts w:hint="eastAsia" w:ascii="仿宋_GB2312" w:hAnsi="仿宋_GB2312" w:eastAsia="仿宋_GB2312" w:cs="仿宋_GB2312"/>
          <w:sz w:val="24"/>
          <w:szCs w:val="24"/>
        </w:rPr>
        <w:t>就业领域：通信、工程设计与施工等领域。</w:t>
      </w:r>
      <w:r>
        <w:rPr>
          <w:rFonts w:hint="eastAsia" w:ascii="宋体" w:hAnsi="宋体" w:eastAsia="宋体" w:cs="宋体"/>
          <w:sz w:val="24"/>
          <w:szCs w:val="24"/>
        </w:rPr>
        <w:t> </w:t>
      </w:r>
    </w:p>
    <w:p>
      <w:pPr>
        <w:widowControl/>
        <w:spacing w:line="38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宋体" w:hAnsi="宋体" w:eastAsia="宋体" w:cs="宋体"/>
          <w:sz w:val="24"/>
          <w:szCs w:val="24"/>
        </w:rPr>
        <w:t> </w:t>
      </w:r>
      <w:r>
        <w:rPr>
          <w:rFonts w:hint="eastAsia" w:ascii="仿宋_GB2312" w:hAnsi="仿宋_GB2312" w:eastAsia="仿宋_GB2312" w:cs="仿宋_GB2312"/>
          <w:sz w:val="24"/>
          <w:szCs w:val="24"/>
        </w:rPr>
        <w:t>初始工作岗位：网络设计、网络组建于维护，网站开发与维护，客户服务或网络产品销售。</w:t>
      </w:r>
      <w:r>
        <w:rPr>
          <w:rFonts w:hint="eastAsia" w:ascii="宋体" w:hAnsi="宋体" w:eastAsia="宋体" w:cs="宋体"/>
          <w:sz w:val="24"/>
          <w:szCs w:val="24"/>
        </w:rPr>
        <w:t>   </w:t>
      </w:r>
    </w:p>
    <w:p>
      <w:pPr>
        <w:widowControl/>
        <w:spacing w:line="38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宋体" w:hAnsi="宋体" w:eastAsia="宋体" w:cs="宋体"/>
          <w:sz w:val="24"/>
          <w:szCs w:val="24"/>
        </w:rPr>
        <w:t> </w:t>
      </w:r>
      <w:r>
        <w:rPr>
          <w:rFonts w:hint="eastAsia" w:ascii="仿宋_GB2312" w:hAnsi="仿宋_GB2312" w:eastAsia="仿宋_GB2312" w:cs="仿宋_GB2312"/>
          <w:sz w:val="24"/>
          <w:szCs w:val="24"/>
        </w:rPr>
        <w:t>可升迁的职业岗位：高级网络工程师，中级网络工程师，IT项目经理，IT营销渠道经理，网络安全规划设计师。</w:t>
      </w:r>
      <w:r>
        <w:rPr>
          <w:rFonts w:hint="eastAsia" w:ascii="宋体" w:hAnsi="宋体" w:eastAsia="宋体" w:cs="宋体"/>
          <w:sz w:val="24"/>
          <w:szCs w:val="24"/>
        </w:rPr>
        <w:t> </w:t>
      </w:r>
    </w:p>
    <w:p>
      <w:pPr>
        <w:widowControl/>
        <w:spacing w:line="380" w:lineRule="exact"/>
        <w:ind w:firstLine="420" w:firstLineChars="175"/>
        <w:jc w:val="left"/>
        <w:rPr>
          <w:rFonts w:ascii="宋体" w:hAnsi="宋体" w:eastAsia="宋体" w:cs="宋体"/>
          <w:sz w:val="24"/>
          <w:szCs w:val="24"/>
        </w:rPr>
      </w:pPr>
      <w:r>
        <w:rPr>
          <w:rFonts w:hint="eastAsia" w:ascii="仿宋_GB2312" w:hAnsi="仿宋_GB2312" w:eastAsia="仿宋_GB2312" w:cs="仿宋_GB2312"/>
          <w:sz w:val="24"/>
          <w:szCs w:val="24"/>
        </w:rPr>
        <w:t>4.</w:t>
      </w:r>
      <w:r>
        <w:rPr>
          <w:rFonts w:hint="eastAsia" w:ascii="宋体" w:hAnsi="宋体" w:eastAsia="宋体" w:cs="宋体"/>
          <w:sz w:val="24"/>
          <w:szCs w:val="24"/>
        </w:rPr>
        <w:t> </w:t>
      </w:r>
      <w:r>
        <w:rPr>
          <w:rFonts w:hint="eastAsia" w:ascii="仿宋_GB2312" w:hAnsi="仿宋_GB2312" w:eastAsia="仿宋_GB2312" w:cs="仿宋_GB2312"/>
          <w:sz w:val="24"/>
          <w:szCs w:val="24"/>
        </w:rPr>
        <w:t>就业领域：互联网/IT行业、企业、运营商。</w:t>
      </w:r>
      <w:r>
        <w:rPr>
          <w:rFonts w:hint="eastAsia" w:ascii="宋体" w:hAnsi="宋体" w:eastAsia="宋体" w:cs="宋体"/>
          <w:sz w:val="24"/>
          <w:szCs w:val="24"/>
        </w:rPr>
        <w:t> </w:t>
      </w:r>
    </w:p>
    <w:p>
      <w:pPr>
        <w:widowControl/>
        <w:spacing w:line="38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宋体" w:hAnsi="宋体" w:eastAsia="宋体" w:cs="宋体"/>
          <w:sz w:val="24"/>
          <w:szCs w:val="24"/>
        </w:rPr>
        <w:t> </w:t>
      </w:r>
      <w:r>
        <w:rPr>
          <w:rFonts w:hint="eastAsia" w:ascii="仿宋_GB2312" w:hAnsi="仿宋_GB2312" w:eastAsia="仿宋_GB2312" w:cs="仿宋_GB2312"/>
          <w:sz w:val="24"/>
          <w:szCs w:val="24"/>
        </w:rPr>
        <w:t>初始工作岗位：</w:t>
      </w:r>
      <w:r>
        <w:rPr>
          <w:rFonts w:hint="eastAsia" w:ascii="宋体" w:hAnsi="宋体" w:eastAsia="宋体" w:cs="宋体"/>
          <w:sz w:val="24"/>
          <w:szCs w:val="24"/>
        </w:rPr>
        <w:t> </w:t>
      </w:r>
      <w:r>
        <w:rPr>
          <w:rFonts w:hint="eastAsia" w:ascii="仿宋_GB2312" w:hAnsi="仿宋_GB2312" w:eastAsia="仿宋_GB2312" w:cs="仿宋_GB2312"/>
          <w:sz w:val="24"/>
          <w:szCs w:val="24"/>
        </w:rPr>
        <w:t>网络工程师。</w:t>
      </w:r>
      <w:r>
        <w:rPr>
          <w:rFonts w:hint="eastAsia" w:ascii="宋体" w:hAnsi="宋体" w:eastAsia="宋体" w:cs="宋体"/>
          <w:sz w:val="24"/>
          <w:szCs w:val="24"/>
        </w:rPr>
        <w:t> </w:t>
      </w:r>
    </w:p>
    <w:p>
      <w:pPr>
        <w:widowControl/>
        <w:spacing w:line="38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宋体" w:hAnsi="宋体" w:eastAsia="宋体" w:cs="宋体"/>
          <w:sz w:val="24"/>
          <w:szCs w:val="24"/>
        </w:rPr>
        <w:t> </w:t>
      </w:r>
      <w:r>
        <w:rPr>
          <w:rFonts w:hint="eastAsia" w:ascii="仿宋_GB2312" w:hAnsi="仿宋_GB2312" w:eastAsia="仿宋_GB2312" w:cs="仿宋_GB2312"/>
          <w:sz w:val="24"/>
          <w:szCs w:val="24"/>
        </w:rPr>
        <w:t>可升迁的职业岗位：项目经理、技术总监</w:t>
      </w:r>
    </w:p>
    <w:p>
      <w:pPr>
        <w:widowControl/>
        <w:spacing w:line="380" w:lineRule="exact"/>
        <w:ind w:firstLine="422" w:firstLineChars="175"/>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五</w:t>
      </w:r>
      <w:r>
        <w:rPr>
          <w:rFonts w:hint="eastAsia" w:ascii="仿宋_GB2312" w:hAnsi="仿宋_GB2312" w:eastAsia="仿宋_GB2312" w:cs="仿宋_GB2312"/>
          <w:b/>
          <w:sz w:val="24"/>
          <w:szCs w:val="24"/>
        </w:rPr>
        <w:t>、人才培养目标与规格</w:t>
      </w:r>
    </w:p>
    <w:p>
      <w:pPr>
        <w:widowControl/>
        <w:spacing w:line="38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（一）人才培养目标</w:t>
      </w:r>
    </w:p>
    <w:p>
      <w:pPr>
        <w:widowControl/>
        <w:spacing w:line="380" w:lineRule="exact"/>
        <w:ind w:firstLine="420" w:firstLineChars="175"/>
        <w:jc w:val="left"/>
        <w:rPr>
          <w:rFonts w:ascii="宋体" w:hAnsi="宋体" w:eastAsia="宋体" w:cs="宋体"/>
          <w:sz w:val="24"/>
          <w:szCs w:val="24"/>
        </w:rPr>
      </w:pPr>
      <w:r>
        <w:rPr>
          <w:rFonts w:hint="eastAsia" w:ascii="仿宋_GB2312" w:hAnsi="仿宋_GB2312" w:eastAsia="仿宋_GB2312" w:cs="仿宋_GB2312"/>
          <w:sz w:val="24"/>
          <w:szCs w:val="24"/>
        </w:rPr>
        <w:t>本专业培养拥护党的基本路线，主要面向IT网络有限公司、信息技术有限公司、知名网络设备制造商等企业，适应计算机网络运维等领域第一线需要，具有良好的职业道德，掌握网络技术、网络安全技术、网络服务器搭建技术、综合布线技术、虚拟化及云计算技术等相关知识，具有网络设计、网络搭建、网络维护与管理能力，德、智、体全面发展的发展型、复合型和创新型的技术技能人才。</w:t>
      </w:r>
      <w:r>
        <w:rPr>
          <w:rFonts w:hint="eastAsia" w:ascii="宋体" w:hAnsi="宋体" w:eastAsia="宋体" w:cs="宋体"/>
          <w:sz w:val="24"/>
          <w:szCs w:val="24"/>
        </w:rPr>
        <w:t> </w:t>
      </w:r>
    </w:p>
    <w:p>
      <w:pPr>
        <w:widowControl/>
        <w:spacing w:line="38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（二）人才培养规格</w:t>
      </w:r>
    </w:p>
    <w:p>
      <w:pPr>
        <w:shd w:val="solid" w:color="FFFFFF" w:fill="auto"/>
        <w:autoSpaceDN w:val="0"/>
        <w:rPr>
          <w:rFonts w:ascii="仿宋" w:hAnsi="仿宋" w:eastAsia="仿宋" w:cs="Times New Roman"/>
          <w:color w:val="000000"/>
          <w:sz w:val="24"/>
          <w:szCs w:val="24"/>
          <w:shd w:val="clear" w:color="auto" w:fill="FFFFFF"/>
        </w:rPr>
      </w:pPr>
      <w:r>
        <w:rPr>
          <w:rFonts w:hint="eastAsia" w:ascii="仿宋" w:hAnsi="仿宋" w:eastAsia="仿宋" w:cs="Times New Roman"/>
          <w:color w:val="000000"/>
          <w:sz w:val="24"/>
          <w:szCs w:val="24"/>
          <w:shd w:val="clear" w:color="auto" w:fill="FFFFFF"/>
        </w:rPr>
        <w:t>（1）</w:t>
      </w:r>
      <w:r>
        <w:rPr>
          <w:rFonts w:ascii="仿宋" w:hAnsi="仿宋" w:eastAsia="仿宋" w:cs="Times New Roman"/>
          <w:color w:val="000000"/>
          <w:sz w:val="24"/>
          <w:szCs w:val="24"/>
          <w:shd w:val="clear" w:color="auto" w:fill="FFFFFF"/>
        </w:rPr>
        <w:t>知识结构与要求</w:t>
      </w:r>
    </w:p>
    <w:p>
      <w:pPr>
        <w:shd w:val="solid" w:color="FFFFFF" w:fill="auto"/>
        <w:autoSpaceDN w:val="0"/>
        <w:rPr>
          <w:rFonts w:ascii="仿宋" w:hAnsi="仿宋" w:eastAsia="仿宋" w:cs="Times New Roman"/>
          <w:color w:val="000000"/>
          <w:sz w:val="24"/>
          <w:szCs w:val="24"/>
          <w:shd w:val="clear" w:color="auto" w:fill="FFFFFF"/>
        </w:rPr>
      </w:pPr>
    </w:p>
    <w:p>
      <w:pPr>
        <w:shd w:val="solid" w:color="FFFFFF" w:fill="auto"/>
        <w:autoSpaceDN w:val="0"/>
        <w:rPr>
          <w:rFonts w:ascii="仿宋" w:hAnsi="仿宋" w:eastAsia="仿宋" w:cs="Times New Roman"/>
          <w:color w:val="000000"/>
          <w:sz w:val="24"/>
          <w:szCs w:val="24"/>
          <w:shd w:val="clear" w:color="auto" w:fill="FFFFFF"/>
        </w:rPr>
      </w:pPr>
    </w:p>
    <w:p>
      <w:pPr>
        <w:shd w:val="solid" w:color="FFFFFF" w:fill="auto"/>
        <w:autoSpaceDN w:val="0"/>
        <w:rPr>
          <w:rFonts w:ascii="仿宋" w:hAnsi="仿宋" w:eastAsia="仿宋" w:cs="Times New Roman"/>
          <w:color w:val="000000"/>
          <w:sz w:val="24"/>
          <w:szCs w:val="24"/>
          <w:shd w:val="clear" w:color="auto" w:fill="FFFFFF"/>
        </w:rPr>
      </w:pPr>
    </w:p>
    <w:tbl>
      <w:tblPr>
        <w:tblStyle w:val="15"/>
        <w:tblpPr w:leftFromText="180" w:rightFromText="180" w:vertAnchor="text" w:horzAnchor="page" w:tblpX="1253" w:tblpY="-6800"/>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040"/>
        <w:gridCol w:w="460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46" w:type="dxa"/>
          </w:tcPr>
          <w:p>
            <w:pPr>
              <w:autoSpaceDN w:val="0"/>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szCs w:val="21"/>
              </w:rPr>
              <w:t xml:space="preserve">序号  </w:t>
            </w:r>
          </w:p>
        </w:tc>
        <w:tc>
          <w:tcPr>
            <w:tcW w:w="2040" w:type="dxa"/>
          </w:tcPr>
          <w:p>
            <w:pPr>
              <w:autoSpaceDN w:val="0"/>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szCs w:val="21"/>
              </w:rPr>
              <w:t>  知识结构</w:t>
            </w:r>
          </w:p>
        </w:tc>
        <w:tc>
          <w:tcPr>
            <w:tcW w:w="4604" w:type="dxa"/>
          </w:tcPr>
          <w:p>
            <w:pPr>
              <w:autoSpaceDN w:val="0"/>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szCs w:val="21"/>
              </w:rPr>
              <w:t xml:space="preserve"> 知识要求  </w:t>
            </w:r>
          </w:p>
        </w:tc>
        <w:tc>
          <w:tcPr>
            <w:tcW w:w="2464" w:type="dxa"/>
          </w:tcPr>
          <w:p>
            <w:pPr>
              <w:autoSpaceDN w:val="0"/>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szCs w:val="21"/>
              </w:rPr>
              <w:t>  相应课程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Pr>
          <w:p>
            <w:pPr>
              <w:autoSpaceDN w:val="0"/>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b/>
                <w:color w:val="000000"/>
                <w:szCs w:val="21"/>
                <w:shd w:val="clear" w:color="auto" w:fill="FFFFFF"/>
              </w:rPr>
              <w:t>1</w:t>
            </w:r>
          </w:p>
        </w:tc>
        <w:tc>
          <w:tcPr>
            <w:tcW w:w="2040" w:type="dxa"/>
          </w:tcPr>
          <w:p>
            <w:pPr>
              <w:autoSpaceDN w:val="0"/>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b/>
                <w:color w:val="000000"/>
                <w:szCs w:val="21"/>
                <w:shd w:val="clear" w:color="auto" w:fill="FFFFFF"/>
              </w:rPr>
              <w:t>文化基础知识</w:t>
            </w:r>
          </w:p>
        </w:tc>
        <w:tc>
          <w:tcPr>
            <w:tcW w:w="4604" w:type="dxa"/>
          </w:tcPr>
          <w:p>
            <w:pPr>
              <w:numPr>
                <w:ilvl w:val="0"/>
                <w:numId w:val="2"/>
              </w:numPr>
              <w:shd w:val="solid" w:color="FFFFFF" w:fill="auto"/>
              <w:autoSpaceDN w:val="0"/>
              <w:spacing w:line="15" w:lineRule="auto"/>
              <w:jc w:val="left"/>
              <w:rPr>
                <w:rFonts w:ascii="仿宋_GB2312" w:hAnsi="仿宋_GB2312" w:eastAsia="仿宋_GB2312" w:cs="仿宋_GB2312"/>
                <w:color w:val="000000"/>
                <w:szCs w:val="21"/>
                <w:shd w:val="clear" w:color="auto" w:fill="FFFFFF"/>
              </w:rPr>
            </w:pPr>
            <w:r>
              <w:rPr>
                <w:rFonts w:hint="eastAsia" w:ascii="仿宋_GB2312" w:hAnsi="仿宋_GB2312" w:eastAsia="仿宋_GB2312" w:cs="仿宋_GB2312"/>
                <w:color w:val="000000"/>
                <w:spacing w:val="32"/>
                <w:szCs w:val="21"/>
                <w:shd w:val="clear" w:color="auto" w:fill="FFFFFF"/>
              </w:rPr>
              <w:t>掌握必要的法律知识，理解邓小平理论和毛泽东</w:t>
            </w:r>
            <w:r>
              <w:rPr>
                <w:rFonts w:hint="eastAsia" w:ascii="仿宋_GB2312" w:hAnsi="仿宋_GB2312" w:eastAsia="仿宋_GB2312" w:cs="仿宋_GB2312"/>
                <w:color w:val="000000"/>
                <w:szCs w:val="21"/>
                <w:shd w:val="clear" w:color="auto" w:fill="FFFFFF"/>
              </w:rPr>
              <w:t xml:space="preserve">思想的重要思想概论，具有良好的职业道德和行为规范 </w:t>
            </w:r>
          </w:p>
          <w:p>
            <w:pPr>
              <w:numPr>
                <w:ilvl w:val="0"/>
                <w:numId w:val="3"/>
              </w:numPr>
              <w:shd w:val="solid" w:color="FFFFFF" w:fill="auto"/>
              <w:autoSpaceDN w:val="0"/>
              <w:spacing w:line="15" w:lineRule="auto"/>
              <w:rPr>
                <w:rFonts w:ascii="仿宋_GB2312" w:hAnsi="仿宋_GB2312" w:eastAsia="仿宋_GB2312" w:cs="仿宋_GB2312"/>
                <w:color w:val="000000"/>
                <w:szCs w:val="21"/>
                <w:shd w:val="clear" w:color="auto" w:fill="FFFFFF"/>
              </w:rPr>
            </w:pPr>
            <w:r>
              <w:rPr>
                <w:rFonts w:hint="eastAsia" w:ascii="仿宋_GB2312" w:hAnsi="仿宋_GB2312" w:eastAsia="仿宋_GB2312" w:cs="仿宋_GB2312"/>
                <w:color w:val="000000"/>
                <w:szCs w:val="21"/>
                <w:shd w:val="clear" w:color="auto" w:fill="FFFFFF"/>
              </w:rPr>
              <w:t>具有必备的体育知识</w:t>
            </w:r>
          </w:p>
          <w:p>
            <w:pPr>
              <w:numPr>
                <w:ilvl w:val="0"/>
                <w:numId w:val="3"/>
              </w:numPr>
              <w:shd w:val="solid" w:color="FFFFFF" w:fill="auto"/>
              <w:autoSpaceDN w:val="0"/>
              <w:spacing w:line="15" w:lineRule="auto"/>
              <w:rPr>
                <w:rFonts w:ascii="仿宋_GB2312" w:hAnsi="仿宋_GB2312" w:eastAsia="仿宋_GB2312" w:cs="仿宋_GB2312"/>
                <w:color w:val="000000"/>
                <w:szCs w:val="21"/>
                <w:shd w:val="clear" w:color="auto" w:fill="FFFFFF"/>
              </w:rPr>
            </w:pPr>
            <w:r>
              <w:rPr>
                <w:rFonts w:hint="eastAsia" w:ascii="仿宋_GB2312" w:hAnsi="仿宋_GB2312" w:eastAsia="仿宋_GB2312" w:cs="仿宋_GB2312"/>
                <w:color w:val="000000"/>
                <w:szCs w:val="21"/>
                <w:shd w:val="clear" w:color="auto" w:fill="FFFFFF"/>
              </w:rPr>
              <w:t>掌握计算机应用基础知识</w:t>
            </w:r>
          </w:p>
          <w:p>
            <w:pPr>
              <w:numPr>
                <w:ilvl w:val="0"/>
                <w:numId w:val="3"/>
              </w:numPr>
              <w:shd w:val="solid" w:color="FFFFFF" w:fill="auto"/>
              <w:autoSpaceDN w:val="0"/>
              <w:spacing w:line="15" w:lineRule="auto"/>
              <w:rPr>
                <w:rFonts w:ascii="仿宋_GB2312" w:hAnsi="仿宋_GB2312" w:eastAsia="仿宋_GB2312" w:cs="仿宋_GB2312"/>
                <w:color w:val="000000"/>
                <w:szCs w:val="21"/>
                <w:shd w:val="clear" w:color="auto" w:fill="FFFFFF"/>
              </w:rPr>
            </w:pPr>
            <w:r>
              <w:rPr>
                <w:rFonts w:hint="eastAsia" w:ascii="仿宋_GB2312" w:hAnsi="仿宋_GB2312" w:eastAsia="仿宋_GB2312" w:cs="仿宋_GB2312"/>
                <w:color w:val="000000"/>
                <w:szCs w:val="21"/>
                <w:shd w:val="clear" w:color="auto" w:fill="FFFFFF"/>
              </w:rPr>
              <w:t>掌握英语与高等数学的基本知识</w:t>
            </w:r>
          </w:p>
          <w:p>
            <w:pPr>
              <w:autoSpaceDN w:val="0"/>
              <w:rPr>
                <w:rFonts w:ascii="仿宋_GB2312" w:hAnsi="仿宋_GB2312" w:eastAsia="仿宋_GB2312" w:cs="仿宋_GB2312"/>
                <w:b/>
                <w:color w:val="000000"/>
                <w:szCs w:val="21"/>
                <w:shd w:val="clear" w:color="auto" w:fill="FFFFFF"/>
              </w:rPr>
            </w:pPr>
          </w:p>
        </w:tc>
        <w:tc>
          <w:tcPr>
            <w:tcW w:w="2464" w:type="dxa"/>
          </w:tcPr>
          <w:p>
            <w:pPr>
              <w:shd w:val="solid" w:color="FFFFFF" w:fill="auto"/>
              <w:autoSpaceDN w:val="0"/>
              <w:rPr>
                <w:rFonts w:ascii="仿宋_GB2312" w:hAnsi="仿宋_GB2312" w:eastAsia="仿宋_GB2312" w:cs="仿宋_GB2312"/>
                <w:color w:val="000000"/>
                <w:szCs w:val="21"/>
                <w:shd w:val="clear" w:color="auto" w:fill="FFFFFF"/>
              </w:rPr>
            </w:pPr>
            <w:r>
              <w:rPr>
                <w:rFonts w:hint="eastAsia" w:ascii="仿宋_GB2312" w:hAnsi="仿宋_GB2312" w:eastAsia="仿宋_GB2312" w:cs="仿宋_GB2312"/>
                <w:color w:val="000000"/>
                <w:szCs w:val="21"/>
                <w:shd w:val="clear" w:color="auto" w:fill="FFFFFF"/>
              </w:rPr>
              <w:t>思想道德修养与法律基础、毛泽东思想、邓小平理论、大学英语、大学语文、高等数学、计算机基础、体育</w:t>
            </w:r>
          </w:p>
          <w:p>
            <w:pPr>
              <w:autoSpaceDN w:val="0"/>
              <w:rPr>
                <w:rFonts w:ascii="仿宋_GB2312" w:hAnsi="仿宋_GB2312" w:eastAsia="仿宋_GB2312" w:cs="仿宋_GB2312"/>
                <w:b/>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Pr>
          <w:p>
            <w:pPr>
              <w:autoSpaceDN w:val="0"/>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b/>
                <w:color w:val="000000"/>
                <w:szCs w:val="21"/>
                <w:shd w:val="clear" w:color="auto" w:fill="FFFFFF"/>
              </w:rPr>
              <w:t>2</w:t>
            </w:r>
          </w:p>
        </w:tc>
        <w:tc>
          <w:tcPr>
            <w:tcW w:w="2040" w:type="dxa"/>
          </w:tcPr>
          <w:p>
            <w:pPr>
              <w:autoSpaceDN w:val="0"/>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b/>
                <w:color w:val="000000"/>
                <w:szCs w:val="21"/>
                <w:shd w:val="clear" w:color="auto" w:fill="FFFFFF"/>
              </w:rPr>
              <w:t>专业基础知识</w:t>
            </w:r>
          </w:p>
        </w:tc>
        <w:tc>
          <w:tcPr>
            <w:tcW w:w="4604" w:type="dxa"/>
          </w:tcPr>
          <w:p>
            <w:pPr>
              <w:numPr>
                <w:ilvl w:val="0"/>
                <w:numId w:val="3"/>
              </w:numPr>
              <w:rPr>
                <w:rFonts w:ascii="仿宋_GB2312" w:hAnsi="仿宋_GB2312" w:eastAsia="仿宋_GB2312" w:cs="仿宋_GB2312"/>
                <w:szCs w:val="21"/>
              </w:rPr>
            </w:pPr>
            <w:r>
              <w:rPr>
                <w:rFonts w:hint="eastAsia" w:ascii="仿宋_GB2312" w:hAnsi="仿宋_GB2312" w:eastAsia="仿宋_GB2312" w:cs="仿宋_GB2312"/>
                <w:szCs w:val="21"/>
              </w:rPr>
              <w:t xml:space="preserve">初步掌握程序设计语言的基本知识与设计思想  </w:t>
            </w:r>
          </w:p>
          <w:p>
            <w:pPr>
              <w:numPr>
                <w:ilvl w:val="0"/>
                <w:numId w:val="3"/>
              </w:numPr>
              <w:rPr>
                <w:rFonts w:ascii="仿宋_GB2312" w:hAnsi="仿宋_GB2312" w:eastAsia="仿宋_GB2312" w:cs="仿宋_GB2312"/>
                <w:szCs w:val="21"/>
              </w:rPr>
            </w:pPr>
            <w:r>
              <w:rPr>
                <w:rFonts w:hint="eastAsia" w:ascii="仿宋_GB2312" w:hAnsi="仿宋_GB2312" w:eastAsia="仿宋_GB2312" w:cs="仿宋_GB2312"/>
                <w:szCs w:val="21"/>
              </w:rPr>
              <w:t>掌握图形图像处理与简单动画设计的基本知识与操作能力 </w:t>
            </w:r>
          </w:p>
          <w:p>
            <w:pPr>
              <w:numPr>
                <w:ilvl w:val="0"/>
                <w:numId w:val="3"/>
              </w:numPr>
              <w:rPr>
                <w:rFonts w:ascii="仿宋_GB2312" w:hAnsi="仿宋_GB2312" w:eastAsia="仿宋_GB2312" w:cs="仿宋_GB2312"/>
                <w:szCs w:val="21"/>
              </w:rPr>
            </w:pPr>
            <w:r>
              <w:rPr>
                <w:rFonts w:hint="eastAsia" w:ascii="仿宋_GB2312" w:hAnsi="仿宋_GB2312" w:eastAsia="仿宋_GB2312" w:cs="仿宋_GB2312"/>
                <w:szCs w:val="21"/>
              </w:rPr>
              <w:t>掌握数据结构、计算机操作系统的基本理论知识 </w:t>
            </w:r>
          </w:p>
          <w:p>
            <w:pPr>
              <w:numPr>
                <w:ilvl w:val="0"/>
                <w:numId w:val="3"/>
              </w:numPr>
              <w:rPr>
                <w:rFonts w:ascii="仿宋_GB2312" w:hAnsi="仿宋_GB2312" w:eastAsia="仿宋_GB2312" w:cs="仿宋_GB2312"/>
                <w:szCs w:val="21"/>
              </w:rPr>
            </w:pPr>
            <w:r>
              <w:rPr>
                <w:rFonts w:hint="eastAsia" w:ascii="仿宋_GB2312" w:hAnsi="仿宋_GB2312" w:eastAsia="仿宋_GB2312" w:cs="仿宋_GB2312"/>
                <w:szCs w:val="21"/>
              </w:rPr>
              <w:t>掌握SQL Server数据库应用的基本知识 </w:t>
            </w:r>
          </w:p>
          <w:p>
            <w:pPr>
              <w:numPr>
                <w:ilvl w:val="0"/>
                <w:numId w:val="3"/>
              </w:numPr>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szCs w:val="21"/>
              </w:rPr>
              <w:t>掌握计算机专业英语的基本知识。</w:t>
            </w:r>
          </w:p>
        </w:tc>
        <w:tc>
          <w:tcPr>
            <w:tcW w:w="2464" w:type="dxa"/>
          </w:tcPr>
          <w:p>
            <w:pPr>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szCs w:val="21"/>
              </w:rPr>
              <w:t>C语言、Photoshop图形处理、数据结构、计算机操作系统、SQL Server数据库应用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Pr>
          <w:p>
            <w:pPr>
              <w:autoSpaceDN w:val="0"/>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b/>
                <w:color w:val="000000"/>
                <w:szCs w:val="21"/>
                <w:shd w:val="clear" w:color="auto" w:fill="FFFFFF"/>
              </w:rPr>
              <w:t>3</w:t>
            </w:r>
          </w:p>
        </w:tc>
        <w:tc>
          <w:tcPr>
            <w:tcW w:w="2040" w:type="dxa"/>
          </w:tcPr>
          <w:p>
            <w:pPr>
              <w:autoSpaceDN w:val="0"/>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b/>
                <w:color w:val="000000"/>
                <w:szCs w:val="21"/>
                <w:shd w:val="clear" w:color="auto" w:fill="FFFFFF"/>
              </w:rPr>
              <w:t>专业技术知识</w:t>
            </w:r>
          </w:p>
        </w:tc>
        <w:tc>
          <w:tcPr>
            <w:tcW w:w="4604" w:type="dxa"/>
          </w:tcPr>
          <w:p>
            <w:pPr>
              <w:numPr>
                <w:ilvl w:val="0"/>
                <w:numId w:val="3"/>
              </w:numPr>
              <w:rPr>
                <w:rFonts w:ascii="仿宋_GB2312" w:hAnsi="仿宋_GB2312" w:eastAsia="仿宋_GB2312" w:cs="仿宋_GB2312"/>
                <w:szCs w:val="21"/>
              </w:rPr>
            </w:pPr>
            <w:r>
              <w:rPr>
                <w:rFonts w:hint="eastAsia" w:ascii="仿宋_GB2312" w:hAnsi="仿宋_GB2312" w:eastAsia="仿宋_GB2312" w:cs="仿宋_GB2312"/>
                <w:szCs w:val="21"/>
              </w:rPr>
              <w:t xml:space="preserve">掌握计算机组装与维护基本理论知识，能处理与维护一般的计算机故障；  </w:t>
            </w:r>
          </w:p>
          <w:p>
            <w:pPr>
              <w:numPr>
                <w:ilvl w:val="0"/>
                <w:numId w:val="3"/>
              </w:numPr>
              <w:rPr>
                <w:rFonts w:ascii="仿宋_GB2312" w:hAnsi="仿宋_GB2312" w:eastAsia="仿宋_GB2312" w:cs="仿宋_GB2312"/>
                <w:szCs w:val="21"/>
              </w:rPr>
            </w:pPr>
            <w:r>
              <w:rPr>
                <w:rFonts w:hint="eastAsia" w:ascii="仿宋_GB2312" w:hAnsi="仿宋_GB2312" w:eastAsia="仿宋_GB2312" w:cs="仿宋_GB2312"/>
                <w:szCs w:val="21"/>
              </w:rPr>
              <w:t>掌握运用CorelDRAW进行商标制作、名片制作、包装设计以及文字排版、位图处理等。 </w:t>
            </w:r>
          </w:p>
          <w:p>
            <w:pPr>
              <w:numPr>
                <w:ilvl w:val="0"/>
                <w:numId w:val="3"/>
              </w:numPr>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szCs w:val="21"/>
              </w:rPr>
              <w:t>掌握ASP.NET基本概念以及基本的编程方法，使用ASP技术来建立动态、交互且高效的Web服务器应用程序。</w:t>
            </w:r>
          </w:p>
        </w:tc>
        <w:tc>
          <w:tcPr>
            <w:tcW w:w="2464" w:type="dxa"/>
          </w:tcPr>
          <w:p>
            <w:pPr>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szCs w:val="21"/>
              </w:rPr>
              <w:t>网页设计、计算机组装与维护、CorelDRAW基础教程、ASP.NET网站开发、网络综合布线、网络安全与防范</w:t>
            </w:r>
          </w:p>
        </w:tc>
      </w:tr>
    </w:tbl>
    <w:p>
      <w:pPr>
        <w:shd w:val="solid" w:color="FFFFFF" w:fill="auto"/>
        <w:autoSpaceDN w:val="0"/>
        <w:rPr>
          <w:rFonts w:ascii="宋体" w:hAnsi="宋体" w:eastAsia="宋体" w:cs="Times New Roman"/>
          <w:b/>
          <w:color w:val="000000"/>
          <w:szCs w:val="21"/>
          <w:shd w:val="clear" w:color="auto" w:fill="FFFFFF"/>
        </w:rPr>
      </w:pPr>
    </w:p>
    <w:p>
      <w:pPr>
        <w:numPr>
          <w:ilvl w:val="0"/>
          <w:numId w:val="4"/>
        </w:numPr>
        <w:shd w:val="solid" w:color="FFFFFF" w:fill="auto"/>
        <w:autoSpaceDN w:val="0"/>
        <w:rPr>
          <w:rFonts w:ascii="仿宋" w:hAnsi="仿宋" w:eastAsia="仿宋" w:cs="Times New Roman"/>
          <w:color w:val="000000"/>
          <w:sz w:val="24"/>
          <w:szCs w:val="24"/>
          <w:shd w:val="clear" w:color="auto" w:fill="FFFFFF"/>
        </w:rPr>
      </w:pPr>
      <w:r>
        <w:rPr>
          <w:rFonts w:hint="eastAsia" w:ascii="仿宋" w:hAnsi="仿宋" w:eastAsia="仿宋" w:cs="Times New Roman"/>
          <w:color w:val="000000"/>
          <w:sz w:val="24"/>
          <w:szCs w:val="24"/>
          <w:shd w:val="clear" w:color="auto" w:fill="FFFFFF"/>
        </w:rPr>
        <w:t>能力结构与要求</w:t>
      </w:r>
    </w:p>
    <w:tbl>
      <w:tblPr>
        <w:tblStyle w:val="15"/>
        <w:tblpPr w:leftFromText="180" w:rightFromText="180" w:vertAnchor="text" w:horzAnchor="page" w:tblpX="1171" w:tblpY="650"/>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025"/>
        <w:gridCol w:w="4600"/>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765" w:type="dxa"/>
          </w:tcPr>
          <w:p>
            <w:pP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2025" w:type="dxa"/>
          </w:tcPr>
          <w:p>
            <w:pPr>
              <w:autoSpaceDN w:val="0"/>
              <w:rPr>
                <w:rFonts w:ascii="仿宋_GB2312" w:hAnsi="仿宋_GB2312" w:eastAsia="仿宋_GB2312" w:cs="仿宋_GB2312"/>
                <w:szCs w:val="21"/>
              </w:rPr>
            </w:pPr>
            <w:r>
              <w:rPr>
                <w:rFonts w:hint="eastAsia" w:ascii="仿宋_GB2312" w:hAnsi="仿宋_GB2312" w:eastAsia="仿宋_GB2312" w:cs="仿宋_GB2312"/>
                <w:szCs w:val="21"/>
              </w:rPr>
              <w:t>  能力结构</w:t>
            </w:r>
          </w:p>
        </w:tc>
        <w:tc>
          <w:tcPr>
            <w:tcW w:w="4600" w:type="dxa"/>
          </w:tcPr>
          <w:p>
            <w:pPr>
              <w:autoSpaceDN w:val="0"/>
              <w:rPr>
                <w:rFonts w:ascii="仿宋_GB2312" w:hAnsi="仿宋_GB2312" w:eastAsia="仿宋_GB2312" w:cs="仿宋_GB2312"/>
                <w:szCs w:val="21"/>
              </w:rPr>
            </w:pPr>
            <w:r>
              <w:rPr>
                <w:rFonts w:hint="eastAsia" w:ascii="仿宋_GB2312" w:hAnsi="仿宋_GB2312" w:eastAsia="仿宋_GB2312" w:cs="仿宋_GB2312"/>
                <w:szCs w:val="21"/>
              </w:rPr>
              <w:t xml:space="preserve"> 能力要求  </w:t>
            </w:r>
          </w:p>
        </w:tc>
        <w:tc>
          <w:tcPr>
            <w:tcW w:w="2464" w:type="dxa"/>
          </w:tcPr>
          <w:p>
            <w:pPr>
              <w:autoSpaceDN w:val="0"/>
              <w:rPr>
                <w:rFonts w:ascii="仿宋_GB2312" w:hAnsi="仿宋_GB2312" w:eastAsia="仿宋_GB2312" w:cs="仿宋_GB2312"/>
                <w:szCs w:val="21"/>
              </w:rPr>
            </w:pPr>
            <w:r>
              <w:rPr>
                <w:rFonts w:hint="eastAsia" w:ascii="仿宋_GB2312" w:hAnsi="仿宋_GB2312" w:eastAsia="仿宋_GB2312" w:cs="仿宋_GB2312"/>
                <w:szCs w:val="21"/>
              </w:rPr>
              <w:t>  相应课程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tcPr>
          <w:p>
            <w:pPr>
              <w:rPr>
                <w:rFonts w:ascii="仿宋_GB2312" w:hAnsi="仿宋_GB2312" w:eastAsia="仿宋_GB2312" w:cs="仿宋_GB2312"/>
                <w:szCs w:val="21"/>
              </w:rPr>
            </w:pPr>
            <w:r>
              <w:rPr>
                <w:rFonts w:hint="eastAsia" w:ascii="仿宋_GB2312" w:hAnsi="仿宋_GB2312" w:eastAsia="仿宋_GB2312" w:cs="仿宋_GB2312"/>
                <w:szCs w:val="21"/>
              </w:rPr>
              <w:t>1</w:t>
            </w:r>
          </w:p>
        </w:tc>
        <w:tc>
          <w:tcPr>
            <w:tcW w:w="2025" w:type="dxa"/>
          </w:tcPr>
          <w:p>
            <w:pPr>
              <w:rPr>
                <w:rFonts w:ascii="仿宋_GB2312" w:hAnsi="仿宋_GB2312" w:eastAsia="仿宋_GB2312" w:cs="仿宋_GB2312"/>
                <w:szCs w:val="21"/>
              </w:rPr>
            </w:pPr>
            <w:r>
              <w:rPr>
                <w:rFonts w:hint="eastAsia" w:ascii="仿宋_GB2312" w:hAnsi="仿宋_GB2312" w:eastAsia="仿宋_GB2312" w:cs="仿宋_GB2312"/>
                <w:szCs w:val="21"/>
              </w:rPr>
              <w:t>基础能力</w:t>
            </w:r>
          </w:p>
        </w:tc>
        <w:tc>
          <w:tcPr>
            <w:tcW w:w="4600" w:type="dxa"/>
          </w:tcPr>
          <w:p>
            <w:pPr>
              <w:numPr>
                <w:ilvl w:val="0"/>
                <w:numId w:val="5"/>
              </w:numPr>
              <w:rPr>
                <w:rFonts w:ascii="仿宋_GB2312" w:hAnsi="仿宋_GB2312" w:eastAsia="仿宋_GB2312" w:cs="仿宋_GB2312"/>
                <w:szCs w:val="21"/>
              </w:rPr>
            </w:pPr>
            <w:r>
              <w:rPr>
                <w:rFonts w:hint="eastAsia" w:ascii="仿宋_GB2312" w:hAnsi="仿宋_GB2312" w:eastAsia="仿宋_GB2312" w:cs="仿宋_GB2312"/>
                <w:szCs w:val="21"/>
              </w:rPr>
              <w:t>具有运用辩证唯物主义的基本观点及方法认识、分析和解决问题的能力  </w:t>
            </w:r>
          </w:p>
          <w:p>
            <w:pPr>
              <w:numPr>
                <w:ilvl w:val="0"/>
                <w:numId w:val="5"/>
              </w:numPr>
              <w:rPr>
                <w:rFonts w:ascii="仿宋_GB2312" w:hAnsi="仿宋_GB2312" w:eastAsia="仿宋_GB2312" w:cs="仿宋_GB2312"/>
                <w:szCs w:val="21"/>
              </w:rPr>
            </w:pPr>
            <w:r>
              <w:rPr>
                <w:rFonts w:hint="eastAsia" w:ascii="仿宋_GB2312" w:hAnsi="仿宋_GB2312" w:eastAsia="仿宋_GB2312" w:cs="仿宋_GB2312"/>
                <w:szCs w:val="21"/>
              </w:rPr>
              <w:t>具有一定的应用文、公文写作及数学运用的能力；  </w:t>
            </w:r>
          </w:p>
          <w:p>
            <w:pPr>
              <w:numPr>
                <w:ilvl w:val="0"/>
                <w:numId w:val="5"/>
              </w:numPr>
              <w:rPr>
                <w:rFonts w:ascii="仿宋_GB2312" w:hAnsi="仿宋_GB2312" w:eastAsia="仿宋_GB2312" w:cs="仿宋_GB2312"/>
                <w:szCs w:val="21"/>
              </w:rPr>
            </w:pPr>
            <w:r>
              <w:rPr>
                <w:rFonts w:hint="eastAsia" w:ascii="仿宋_GB2312" w:hAnsi="仿宋_GB2312" w:eastAsia="仿宋_GB2312" w:cs="仿宋_GB2312"/>
                <w:szCs w:val="21"/>
              </w:rPr>
              <w:t>具有英语听说读写能力，达到《全国高等学校英语应用能力考试》（B级）；  </w:t>
            </w:r>
          </w:p>
          <w:p>
            <w:pPr>
              <w:numPr>
                <w:ilvl w:val="0"/>
                <w:numId w:val="5"/>
              </w:numPr>
              <w:rPr>
                <w:rFonts w:ascii="仿宋_GB2312" w:hAnsi="仿宋_GB2312" w:eastAsia="仿宋_GB2312" w:cs="仿宋_GB2312"/>
                <w:szCs w:val="21"/>
              </w:rPr>
            </w:pPr>
            <w:r>
              <w:rPr>
                <w:rFonts w:hint="eastAsia" w:ascii="仿宋_GB2312" w:hAnsi="仿宋_GB2312" w:eastAsia="仿宋_GB2312" w:cs="仿宋_GB2312"/>
                <w:szCs w:val="21"/>
              </w:rPr>
              <w:t>具有计算机应用的能力及信息的获取、分析与处理的能力《全国高等学校计算机考试》（一级）标准；</w:t>
            </w:r>
          </w:p>
        </w:tc>
        <w:tc>
          <w:tcPr>
            <w:tcW w:w="2464" w:type="dxa"/>
          </w:tcPr>
          <w:p>
            <w:pPr>
              <w:rPr>
                <w:rFonts w:ascii="仿宋_GB2312" w:hAnsi="仿宋_GB2312" w:eastAsia="仿宋_GB2312" w:cs="仿宋_GB2312"/>
                <w:szCs w:val="21"/>
              </w:rPr>
            </w:pPr>
            <w:r>
              <w:rPr>
                <w:rFonts w:hint="eastAsia" w:ascii="仿宋_GB2312" w:hAnsi="仿宋_GB2312" w:eastAsia="仿宋_GB2312" w:cs="仿宋_GB2312"/>
                <w:szCs w:val="21"/>
              </w:rPr>
              <w:t>思想道德修养与法律、毛泽东思想、邓小平理论、心理咨询、专题讲座。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tcPr>
          <w:p>
            <w:pPr>
              <w:rPr>
                <w:rFonts w:ascii="仿宋_GB2312" w:hAnsi="仿宋_GB2312" w:eastAsia="仿宋_GB2312" w:cs="仿宋_GB2312"/>
                <w:szCs w:val="21"/>
              </w:rPr>
            </w:pPr>
            <w:r>
              <w:rPr>
                <w:rFonts w:hint="eastAsia" w:ascii="仿宋_GB2312" w:hAnsi="仿宋_GB2312" w:eastAsia="仿宋_GB2312" w:cs="仿宋_GB2312"/>
                <w:szCs w:val="21"/>
              </w:rPr>
              <w:t>2</w:t>
            </w:r>
          </w:p>
        </w:tc>
        <w:tc>
          <w:tcPr>
            <w:tcW w:w="2025" w:type="dxa"/>
          </w:tcPr>
          <w:p>
            <w:pPr>
              <w:rPr>
                <w:rFonts w:ascii="仿宋_GB2312" w:hAnsi="仿宋_GB2312" w:eastAsia="仿宋_GB2312" w:cs="仿宋_GB2312"/>
                <w:szCs w:val="21"/>
              </w:rPr>
            </w:pPr>
            <w:r>
              <w:rPr>
                <w:rFonts w:hint="eastAsia" w:ascii="仿宋_GB2312" w:hAnsi="仿宋_GB2312" w:eastAsia="仿宋_GB2312" w:cs="仿宋_GB2312"/>
                <w:szCs w:val="21"/>
              </w:rPr>
              <w:t>专业核心能力</w:t>
            </w:r>
          </w:p>
        </w:tc>
        <w:tc>
          <w:tcPr>
            <w:tcW w:w="4600" w:type="dxa"/>
          </w:tcPr>
          <w:p>
            <w:pPr>
              <w:numPr>
                <w:ilvl w:val="0"/>
                <w:numId w:val="5"/>
              </w:numPr>
              <w:rPr>
                <w:rFonts w:ascii="仿宋_GB2312" w:hAnsi="仿宋_GB2312" w:eastAsia="仿宋_GB2312" w:cs="仿宋_GB2312"/>
                <w:szCs w:val="21"/>
              </w:rPr>
            </w:pPr>
            <w:r>
              <w:rPr>
                <w:rFonts w:hint="eastAsia" w:ascii="仿宋_GB2312" w:hAnsi="仿宋_GB2312" w:eastAsia="仿宋_GB2312" w:cs="仿宋_GB2312"/>
                <w:szCs w:val="21"/>
              </w:rPr>
              <w:t>掌握图形图像处理与简单动画设计的基本知识与操作能力； </w:t>
            </w:r>
          </w:p>
          <w:p>
            <w:pPr>
              <w:numPr>
                <w:ilvl w:val="0"/>
                <w:numId w:val="5"/>
              </w:numPr>
              <w:rPr>
                <w:rFonts w:ascii="仿宋_GB2312" w:hAnsi="仿宋_GB2312" w:eastAsia="仿宋_GB2312" w:cs="仿宋_GB2312"/>
                <w:szCs w:val="21"/>
              </w:rPr>
            </w:pPr>
            <w:r>
              <w:rPr>
                <w:rFonts w:hint="eastAsia" w:ascii="仿宋_GB2312" w:hAnsi="仿宋_GB2312" w:eastAsia="仿宋_GB2312" w:cs="仿宋_GB2312"/>
                <w:szCs w:val="21"/>
              </w:rPr>
              <w:t>掌握SQL Server数据库应用的基本知识；  </w:t>
            </w:r>
          </w:p>
          <w:p>
            <w:pPr>
              <w:numPr>
                <w:ilvl w:val="0"/>
                <w:numId w:val="5"/>
              </w:numPr>
              <w:rPr>
                <w:rFonts w:ascii="仿宋_GB2312" w:hAnsi="仿宋_GB2312" w:eastAsia="仿宋_GB2312" w:cs="仿宋_GB2312"/>
                <w:szCs w:val="21"/>
              </w:rPr>
            </w:pPr>
            <w:r>
              <w:rPr>
                <w:rFonts w:hint="eastAsia" w:ascii="仿宋_GB2312" w:hAnsi="仿宋_GB2312" w:eastAsia="仿宋_GB2312" w:cs="仿宋_GB2312"/>
                <w:szCs w:val="21"/>
              </w:rPr>
              <w:t>掌握网页设计的基础知识，能设计制作实用性的网页； </w:t>
            </w:r>
          </w:p>
          <w:p>
            <w:pPr>
              <w:numPr>
                <w:ilvl w:val="0"/>
                <w:numId w:val="5"/>
              </w:numPr>
              <w:rPr>
                <w:rFonts w:ascii="仿宋_GB2312" w:hAnsi="仿宋_GB2312" w:eastAsia="仿宋_GB2312" w:cs="仿宋_GB2312"/>
                <w:szCs w:val="21"/>
              </w:rPr>
            </w:pPr>
            <w:r>
              <w:rPr>
                <w:rFonts w:hint="eastAsia" w:ascii="仿宋_GB2312" w:hAnsi="仿宋_GB2312" w:eastAsia="仿宋_GB2312" w:cs="仿宋_GB2312"/>
                <w:szCs w:val="21"/>
              </w:rPr>
              <w:t>掌握计算机组装与维护基本理论知识，能处理与维护一般的计算机故障；  </w:t>
            </w:r>
          </w:p>
          <w:p>
            <w:pPr>
              <w:numPr>
                <w:ilvl w:val="0"/>
                <w:numId w:val="5"/>
              </w:numPr>
              <w:rPr>
                <w:rFonts w:ascii="仿宋_GB2312" w:hAnsi="仿宋_GB2312" w:eastAsia="仿宋_GB2312" w:cs="仿宋_GB2312"/>
                <w:szCs w:val="21"/>
              </w:rPr>
            </w:pPr>
            <w:r>
              <w:rPr>
                <w:rFonts w:hint="eastAsia" w:ascii="仿宋_GB2312" w:hAnsi="仿宋_GB2312" w:eastAsia="仿宋_GB2312" w:cs="仿宋_GB2312"/>
                <w:szCs w:val="21"/>
              </w:rPr>
              <w:t>掌握网络互联技术的基本知识；  </w:t>
            </w:r>
          </w:p>
          <w:p>
            <w:pPr>
              <w:numPr>
                <w:ilvl w:val="0"/>
                <w:numId w:val="5"/>
              </w:numPr>
              <w:rPr>
                <w:rFonts w:ascii="仿宋_GB2312" w:hAnsi="仿宋_GB2312" w:eastAsia="仿宋_GB2312" w:cs="仿宋_GB2312"/>
                <w:szCs w:val="21"/>
              </w:rPr>
            </w:pPr>
            <w:r>
              <w:rPr>
                <w:rFonts w:hint="eastAsia" w:ascii="仿宋_GB2312" w:hAnsi="仿宋_GB2312" w:eastAsia="仿宋_GB2312" w:cs="仿宋_GB2312"/>
                <w:szCs w:val="21"/>
              </w:rPr>
              <w:t>掌握ASP.NET基本概念以及基本的编程方法，使用ASP技术来建立动态、交互且高效的Web服务器应用程序。</w:t>
            </w:r>
          </w:p>
        </w:tc>
        <w:tc>
          <w:tcPr>
            <w:tcW w:w="2464" w:type="dxa"/>
          </w:tcPr>
          <w:p>
            <w:pPr>
              <w:rPr>
                <w:rFonts w:ascii="仿宋_GB2312" w:hAnsi="仿宋_GB2312" w:eastAsia="仿宋_GB2312" w:cs="仿宋_GB2312"/>
                <w:szCs w:val="21"/>
              </w:rPr>
            </w:pPr>
            <w:r>
              <w:rPr>
                <w:rFonts w:hint="eastAsia" w:ascii="仿宋_GB2312" w:hAnsi="仿宋_GB2312" w:eastAsia="仿宋_GB2312" w:cs="仿宋_GB2312"/>
                <w:szCs w:val="21"/>
              </w:rPr>
              <w:t>Photoshop图形处理、SQL Server数据库应用、网页设计、计算机组装与维护、网络互联技术、ASP.NET网站开发、网络信息维护</w:t>
            </w:r>
          </w:p>
        </w:tc>
      </w:tr>
    </w:tbl>
    <w:p>
      <w:pPr>
        <w:rPr>
          <w:rFonts w:ascii="Times New Roman" w:hAnsi="Times New Roman" w:eastAsia="宋体" w:cs="Times New Roman"/>
          <w:szCs w:val="24"/>
        </w:rPr>
      </w:pPr>
    </w:p>
    <w:p>
      <w:pPr>
        <w:numPr>
          <w:ilvl w:val="0"/>
          <w:numId w:val="6"/>
        </w:numPr>
        <w:rPr>
          <w:rFonts w:ascii="仿宋" w:hAnsi="仿宋" w:eastAsia="仿宋" w:cs="Times New Roman"/>
          <w:bCs/>
          <w:sz w:val="24"/>
          <w:szCs w:val="24"/>
        </w:rPr>
      </w:pPr>
      <w:r>
        <w:rPr>
          <w:rFonts w:hint="eastAsia" w:ascii="仿宋" w:hAnsi="仿宋" w:eastAsia="仿宋" w:cs="Times New Roman"/>
          <w:bCs/>
          <w:sz w:val="24"/>
          <w:szCs w:val="24"/>
        </w:rPr>
        <w:t>素质结构与要求</w:t>
      </w:r>
    </w:p>
    <w:p>
      <w:pPr>
        <w:numPr>
          <w:ilvl w:val="0"/>
          <w:numId w:val="0"/>
        </w:numPr>
        <w:rPr>
          <w:rFonts w:ascii="仿宋" w:hAnsi="仿宋" w:eastAsia="仿宋" w:cs="Times New Roman"/>
          <w:bCs/>
          <w:sz w:val="24"/>
          <w:szCs w:val="24"/>
        </w:rPr>
      </w:pPr>
    </w:p>
    <w:tbl>
      <w:tblPr>
        <w:tblStyle w:val="1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545"/>
        <w:gridCol w:w="5220"/>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780" w:type="dxa"/>
          </w:tcPr>
          <w:p>
            <w:pPr>
              <w:rPr>
                <w:rFonts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1545" w:type="dxa"/>
          </w:tcPr>
          <w:p>
            <w:pPr>
              <w:autoSpaceDN w:val="0"/>
              <w:rPr>
                <w:rFonts w:ascii="仿宋_GB2312" w:hAnsi="仿宋_GB2312" w:eastAsia="仿宋_GB2312" w:cs="仿宋_GB2312"/>
                <w:b/>
                <w:bCs/>
                <w:szCs w:val="21"/>
              </w:rPr>
            </w:pPr>
            <w:r>
              <w:rPr>
                <w:rFonts w:hint="eastAsia" w:ascii="仿宋_GB2312" w:hAnsi="仿宋_GB2312" w:eastAsia="仿宋_GB2312" w:cs="仿宋_GB2312"/>
                <w:b/>
                <w:bCs/>
                <w:szCs w:val="21"/>
              </w:rPr>
              <w:t>  素质结构</w:t>
            </w:r>
          </w:p>
        </w:tc>
        <w:tc>
          <w:tcPr>
            <w:tcW w:w="5220" w:type="dxa"/>
          </w:tcPr>
          <w:p>
            <w:pPr>
              <w:autoSpaceDN w:val="0"/>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素质要求  </w:t>
            </w:r>
          </w:p>
        </w:tc>
        <w:tc>
          <w:tcPr>
            <w:tcW w:w="2309" w:type="dxa"/>
          </w:tcPr>
          <w:p>
            <w:pPr>
              <w:autoSpaceDN w:val="0"/>
              <w:rPr>
                <w:rFonts w:ascii="仿宋_GB2312" w:hAnsi="仿宋_GB2312" w:eastAsia="仿宋_GB2312" w:cs="仿宋_GB2312"/>
                <w:b/>
                <w:bCs/>
                <w:szCs w:val="21"/>
              </w:rPr>
            </w:pPr>
            <w:r>
              <w:rPr>
                <w:rFonts w:hint="eastAsia" w:ascii="仿宋_GB2312" w:hAnsi="仿宋_GB2312" w:eastAsia="仿宋_GB2312" w:cs="仿宋_GB2312"/>
                <w:b/>
                <w:bCs/>
                <w:szCs w:val="21"/>
              </w:rPr>
              <w:t>  相应课程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5" w:hRule="atLeast"/>
        </w:trPr>
        <w:tc>
          <w:tcPr>
            <w:tcW w:w="780" w:type="dxa"/>
          </w:tcPr>
          <w:p>
            <w:pPr>
              <w:rPr>
                <w:rFonts w:ascii="仿宋_GB2312" w:hAnsi="仿宋_GB2312" w:eastAsia="仿宋_GB2312" w:cs="仿宋_GB2312"/>
                <w:b/>
                <w:bCs/>
                <w:szCs w:val="21"/>
              </w:rPr>
            </w:pPr>
            <w:r>
              <w:rPr>
                <w:rFonts w:hint="eastAsia" w:ascii="仿宋_GB2312" w:hAnsi="仿宋_GB2312" w:eastAsia="仿宋_GB2312" w:cs="仿宋_GB2312"/>
                <w:b/>
                <w:bCs/>
                <w:szCs w:val="21"/>
              </w:rPr>
              <w:t>1</w:t>
            </w:r>
          </w:p>
        </w:tc>
        <w:tc>
          <w:tcPr>
            <w:tcW w:w="1545" w:type="dxa"/>
          </w:tcPr>
          <w:p>
            <w:pPr>
              <w:rPr>
                <w:rFonts w:ascii="仿宋_GB2312" w:hAnsi="仿宋_GB2312" w:eastAsia="仿宋_GB2312" w:cs="仿宋_GB2312"/>
                <w:szCs w:val="21"/>
              </w:rPr>
            </w:pPr>
            <w:r>
              <w:rPr>
                <w:rFonts w:hint="eastAsia" w:ascii="仿宋_GB2312" w:hAnsi="仿宋_GB2312" w:eastAsia="仿宋_GB2312" w:cs="仿宋_GB2312"/>
                <w:szCs w:val="21"/>
              </w:rPr>
              <w:t>政治素质</w:t>
            </w:r>
          </w:p>
        </w:tc>
        <w:tc>
          <w:tcPr>
            <w:tcW w:w="5220" w:type="dxa"/>
          </w:tcPr>
          <w:p>
            <w:pPr>
              <w:numPr>
                <w:ilvl w:val="0"/>
                <w:numId w:val="7"/>
              </w:numPr>
              <w:rPr>
                <w:rFonts w:ascii="仿宋_GB2312" w:hAnsi="仿宋_GB2312" w:eastAsia="仿宋_GB2312" w:cs="仿宋_GB2312"/>
                <w:szCs w:val="21"/>
              </w:rPr>
            </w:pPr>
            <w:r>
              <w:rPr>
                <w:rFonts w:hint="eastAsia" w:ascii="仿宋_GB2312" w:hAnsi="仿宋_GB2312" w:eastAsia="仿宋_GB2312" w:cs="仿宋_GB2312"/>
                <w:szCs w:val="21"/>
              </w:rPr>
              <w:t>毕业生要热爱祖国，拥护中国共产党的领导； </w:t>
            </w:r>
          </w:p>
          <w:p>
            <w:pPr>
              <w:numPr>
                <w:ilvl w:val="0"/>
                <w:numId w:val="7"/>
              </w:numPr>
              <w:rPr>
                <w:rFonts w:ascii="仿宋_GB2312" w:hAnsi="仿宋_GB2312" w:eastAsia="仿宋_GB2312" w:cs="仿宋_GB2312"/>
                <w:szCs w:val="21"/>
              </w:rPr>
            </w:pPr>
            <w:r>
              <w:rPr>
                <w:rFonts w:hint="eastAsia" w:ascii="仿宋_GB2312" w:hAnsi="仿宋_GB2312" w:eastAsia="仿宋_GB2312" w:cs="仿宋_GB2312"/>
                <w:szCs w:val="21"/>
              </w:rPr>
              <w:t>懂得毛泽东思想和邓小平的基本理论；  </w:t>
            </w:r>
          </w:p>
          <w:p>
            <w:pPr>
              <w:numPr>
                <w:ilvl w:val="0"/>
                <w:numId w:val="7"/>
              </w:numPr>
              <w:rPr>
                <w:rFonts w:ascii="仿宋_GB2312" w:hAnsi="仿宋_GB2312" w:eastAsia="仿宋_GB2312" w:cs="仿宋_GB2312"/>
                <w:szCs w:val="21"/>
              </w:rPr>
            </w:pPr>
            <w:r>
              <w:rPr>
                <w:rFonts w:hint="eastAsia" w:ascii="仿宋_GB2312" w:hAnsi="仿宋_GB2312" w:eastAsia="仿宋_GB2312" w:cs="仿宋_GB2312"/>
                <w:szCs w:val="21"/>
              </w:rPr>
              <w:t>具有爱国主义、集体主义、社会主义思想； </w:t>
            </w:r>
          </w:p>
          <w:p>
            <w:pPr>
              <w:numPr>
                <w:ilvl w:val="0"/>
                <w:numId w:val="7"/>
              </w:numPr>
              <w:rPr>
                <w:rFonts w:ascii="仿宋_GB2312" w:hAnsi="仿宋_GB2312" w:eastAsia="仿宋_GB2312" w:cs="仿宋_GB2312"/>
                <w:szCs w:val="21"/>
              </w:rPr>
            </w:pPr>
            <w:r>
              <w:rPr>
                <w:rFonts w:hint="eastAsia" w:ascii="仿宋_GB2312" w:hAnsi="仿宋_GB2312" w:eastAsia="仿宋_GB2312" w:cs="仿宋_GB2312"/>
                <w:szCs w:val="21"/>
              </w:rPr>
              <w:t>遵纪守法，有良好的思想品德、社会公德； </w:t>
            </w:r>
          </w:p>
          <w:p>
            <w:pPr>
              <w:numPr>
                <w:ilvl w:val="0"/>
                <w:numId w:val="7"/>
              </w:numPr>
              <w:rPr>
                <w:rFonts w:ascii="仿宋_GB2312" w:hAnsi="仿宋_GB2312" w:eastAsia="仿宋_GB2312" w:cs="仿宋_GB2312"/>
                <w:szCs w:val="21"/>
              </w:rPr>
            </w:pPr>
            <w:r>
              <w:rPr>
                <w:rFonts w:hint="eastAsia" w:ascii="仿宋_GB2312" w:hAnsi="仿宋_GB2312" w:eastAsia="仿宋_GB2312" w:cs="仿宋_GB2312"/>
                <w:szCs w:val="21"/>
              </w:rPr>
              <w:t>具有服务意识和艰苦创业、团结协作精神。</w:t>
            </w:r>
          </w:p>
        </w:tc>
        <w:tc>
          <w:tcPr>
            <w:tcW w:w="2309" w:type="dxa"/>
          </w:tcPr>
          <w:p>
            <w:pP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trPr>
        <w:tc>
          <w:tcPr>
            <w:tcW w:w="780" w:type="dxa"/>
          </w:tcPr>
          <w:p>
            <w:pPr>
              <w:rPr>
                <w:rFonts w:ascii="仿宋_GB2312" w:hAnsi="仿宋_GB2312" w:eastAsia="仿宋_GB2312" w:cs="仿宋_GB2312"/>
                <w:b/>
                <w:bCs/>
                <w:szCs w:val="21"/>
              </w:rPr>
            </w:pPr>
            <w:r>
              <w:rPr>
                <w:rFonts w:hint="eastAsia" w:ascii="仿宋_GB2312" w:hAnsi="仿宋_GB2312" w:eastAsia="仿宋_GB2312" w:cs="仿宋_GB2312"/>
                <w:b/>
                <w:bCs/>
                <w:szCs w:val="21"/>
              </w:rPr>
              <w:t>2</w:t>
            </w:r>
          </w:p>
        </w:tc>
        <w:tc>
          <w:tcPr>
            <w:tcW w:w="1545" w:type="dxa"/>
          </w:tcPr>
          <w:p>
            <w:pPr>
              <w:rPr>
                <w:rFonts w:ascii="仿宋_GB2312" w:hAnsi="仿宋_GB2312" w:eastAsia="仿宋_GB2312" w:cs="仿宋_GB2312"/>
                <w:szCs w:val="21"/>
              </w:rPr>
            </w:pPr>
            <w:r>
              <w:rPr>
                <w:rFonts w:hint="eastAsia" w:ascii="仿宋_GB2312" w:hAnsi="仿宋_GB2312" w:eastAsia="仿宋_GB2312" w:cs="仿宋_GB2312"/>
                <w:szCs w:val="21"/>
              </w:rPr>
              <w:t>身心素质</w:t>
            </w:r>
          </w:p>
        </w:tc>
        <w:tc>
          <w:tcPr>
            <w:tcW w:w="5220" w:type="dxa"/>
          </w:tcPr>
          <w:p>
            <w:pPr>
              <w:numPr>
                <w:ilvl w:val="0"/>
                <w:numId w:val="7"/>
              </w:numPr>
              <w:rPr>
                <w:rFonts w:ascii="仿宋_GB2312" w:hAnsi="仿宋_GB2312" w:eastAsia="仿宋_GB2312" w:cs="仿宋_GB2312"/>
                <w:szCs w:val="21"/>
              </w:rPr>
            </w:pPr>
            <w:r>
              <w:rPr>
                <w:rFonts w:hint="eastAsia" w:ascii="仿宋_GB2312" w:hAnsi="仿宋_GB2312" w:eastAsia="仿宋_GB2312" w:cs="仿宋_GB2312"/>
                <w:szCs w:val="21"/>
              </w:rPr>
              <w:t>具有一定的体育、卫生和军事基本知识。  </w:t>
            </w:r>
          </w:p>
          <w:p>
            <w:pPr>
              <w:numPr>
                <w:ilvl w:val="0"/>
                <w:numId w:val="7"/>
              </w:numPr>
              <w:rPr>
                <w:rFonts w:ascii="仿宋_GB2312" w:hAnsi="仿宋_GB2312" w:eastAsia="仿宋_GB2312" w:cs="仿宋_GB2312"/>
                <w:szCs w:val="21"/>
              </w:rPr>
            </w:pPr>
            <w:r>
              <w:rPr>
                <w:rFonts w:hint="eastAsia" w:ascii="仿宋_GB2312" w:hAnsi="仿宋_GB2312" w:eastAsia="仿宋_GB2312" w:cs="仿宋_GB2312"/>
                <w:szCs w:val="21"/>
              </w:rPr>
              <w:t>掌握科学锻炼身体的基本技能，养成良好的体育锻炼和卫生习惯，达到国家规定的高职学生体育和军事训练合格标准。 </w:t>
            </w:r>
          </w:p>
          <w:p>
            <w:pPr>
              <w:numPr>
                <w:ilvl w:val="0"/>
                <w:numId w:val="7"/>
              </w:numPr>
              <w:rPr>
                <w:rFonts w:ascii="仿宋_GB2312" w:hAnsi="仿宋_GB2312" w:eastAsia="仿宋_GB2312" w:cs="仿宋_GB2312"/>
                <w:szCs w:val="21"/>
              </w:rPr>
            </w:pPr>
            <w:r>
              <w:rPr>
                <w:rFonts w:hint="eastAsia" w:ascii="仿宋_GB2312" w:hAnsi="仿宋_GB2312" w:eastAsia="仿宋_GB2312" w:cs="仿宋_GB2312"/>
                <w:szCs w:val="21"/>
              </w:rPr>
              <w:t>具有健全的心理和健康的体魄。</w:t>
            </w:r>
          </w:p>
        </w:tc>
        <w:tc>
          <w:tcPr>
            <w:tcW w:w="2309" w:type="dxa"/>
          </w:tcPr>
          <w:p>
            <w:pPr>
              <w:rPr>
                <w:rFonts w:ascii="仿宋_GB2312" w:hAnsi="仿宋_GB2312" w:eastAsia="仿宋_GB2312" w:cs="仿宋_GB2312"/>
                <w:b/>
                <w:bCs/>
                <w:szCs w:val="21"/>
              </w:rPr>
            </w:pPr>
            <w:r>
              <w:rPr>
                <w:rFonts w:hint="eastAsia" w:ascii="仿宋_GB2312" w:hAnsi="仿宋_GB2312" w:eastAsia="仿宋_GB2312" w:cs="仿宋_GB2312"/>
                <w:szCs w:val="21"/>
              </w:rPr>
              <w:t>军训、体育、课外体育锻炼、球类比赛、文艺活动等。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1" w:hRule="atLeast"/>
        </w:trPr>
        <w:tc>
          <w:tcPr>
            <w:tcW w:w="780" w:type="dxa"/>
          </w:tcPr>
          <w:p>
            <w:pP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545" w:type="dxa"/>
          </w:tcPr>
          <w:p>
            <w:pPr>
              <w:rPr>
                <w:rFonts w:ascii="仿宋_GB2312" w:hAnsi="仿宋_GB2312" w:eastAsia="仿宋_GB2312" w:cs="仿宋_GB2312"/>
                <w:szCs w:val="21"/>
              </w:rPr>
            </w:pPr>
            <w:r>
              <w:rPr>
                <w:rFonts w:hint="eastAsia" w:ascii="仿宋_GB2312" w:hAnsi="仿宋_GB2312" w:eastAsia="仿宋_GB2312" w:cs="仿宋_GB2312"/>
                <w:szCs w:val="21"/>
              </w:rPr>
              <w:t>职业素质</w:t>
            </w:r>
          </w:p>
        </w:tc>
        <w:tc>
          <w:tcPr>
            <w:tcW w:w="5220" w:type="dxa"/>
          </w:tcPr>
          <w:p>
            <w:pPr>
              <w:numPr>
                <w:ilvl w:val="0"/>
                <w:numId w:val="7"/>
              </w:numPr>
              <w:rPr>
                <w:rFonts w:ascii="仿宋_GB2312" w:hAnsi="仿宋_GB2312" w:eastAsia="仿宋_GB2312" w:cs="仿宋_GB2312"/>
                <w:szCs w:val="21"/>
              </w:rPr>
            </w:pPr>
            <w:r>
              <w:rPr>
                <w:rFonts w:hint="eastAsia" w:ascii="仿宋_GB2312" w:hAnsi="仿宋_GB2312" w:eastAsia="仿宋_GB2312" w:cs="仿宋_GB2312"/>
                <w:szCs w:val="21"/>
              </w:rPr>
              <w:t>热爱计算机应用技术专业，具有本专业的专业知识和专业技能； </w:t>
            </w:r>
          </w:p>
          <w:p>
            <w:pPr>
              <w:numPr>
                <w:ilvl w:val="0"/>
                <w:numId w:val="7"/>
              </w:numPr>
              <w:rPr>
                <w:rFonts w:ascii="仿宋_GB2312" w:hAnsi="仿宋_GB2312" w:eastAsia="仿宋_GB2312" w:cs="仿宋_GB2312"/>
                <w:szCs w:val="21"/>
              </w:rPr>
            </w:pPr>
            <w:r>
              <w:rPr>
                <w:rFonts w:hint="eastAsia" w:ascii="仿宋_GB2312" w:hAnsi="仿宋_GB2312" w:eastAsia="仿宋_GB2312" w:cs="仿宋_GB2312"/>
                <w:szCs w:val="21"/>
              </w:rPr>
              <w:t>具有从事计算机应用技术专业各职业岗位的实际工作能力； </w:t>
            </w:r>
          </w:p>
          <w:p>
            <w:pPr>
              <w:numPr>
                <w:ilvl w:val="0"/>
                <w:numId w:val="7"/>
              </w:numPr>
              <w:rPr>
                <w:rFonts w:ascii="仿宋_GB2312" w:hAnsi="仿宋_GB2312" w:eastAsia="仿宋_GB2312" w:cs="仿宋_GB2312"/>
                <w:szCs w:val="21"/>
              </w:rPr>
            </w:pPr>
            <w:r>
              <w:rPr>
                <w:rFonts w:hint="eastAsia" w:ascii="仿宋_GB2312" w:hAnsi="仿宋_GB2312" w:eastAsia="仿宋_GB2312" w:cs="仿宋_GB2312"/>
                <w:szCs w:val="21"/>
              </w:rPr>
              <w:t>具有良好的职业道德，较强的敬业精神和创新精神； </w:t>
            </w:r>
          </w:p>
          <w:p>
            <w:pPr>
              <w:numPr>
                <w:ilvl w:val="0"/>
                <w:numId w:val="7"/>
              </w:numPr>
              <w:rPr>
                <w:rFonts w:ascii="仿宋_GB2312" w:hAnsi="仿宋_GB2312" w:eastAsia="仿宋_GB2312" w:cs="仿宋_GB2312"/>
                <w:szCs w:val="21"/>
              </w:rPr>
            </w:pPr>
            <w:r>
              <w:rPr>
                <w:rFonts w:hint="eastAsia" w:ascii="仿宋_GB2312" w:hAnsi="仿宋_GB2312" w:eastAsia="仿宋_GB2312" w:cs="仿宋_GB2312"/>
                <w:szCs w:val="21"/>
              </w:rPr>
              <w:t>具有爱岗敬业、自律、诚信、进取、勇于创新的良好品质；  </w:t>
            </w:r>
          </w:p>
          <w:p>
            <w:pPr>
              <w:numPr>
                <w:ilvl w:val="0"/>
                <w:numId w:val="7"/>
              </w:numPr>
              <w:rPr>
                <w:rFonts w:ascii="仿宋_GB2312" w:hAnsi="仿宋_GB2312" w:eastAsia="仿宋_GB2312" w:cs="仿宋_GB2312"/>
                <w:szCs w:val="21"/>
              </w:rPr>
            </w:pPr>
            <w:r>
              <w:rPr>
                <w:rFonts w:hint="eastAsia" w:ascii="仿宋_GB2312" w:hAnsi="仿宋_GB2312" w:eastAsia="仿宋_GB2312" w:cs="仿宋_GB2312"/>
                <w:szCs w:val="21"/>
              </w:rPr>
              <w:t>具有较强的沟通与协作、协调与组织能力，并有良好的团队精神； </w:t>
            </w:r>
          </w:p>
          <w:p>
            <w:pPr>
              <w:numPr>
                <w:ilvl w:val="0"/>
                <w:numId w:val="7"/>
              </w:numPr>
              <w:rPr>
                <w:rFonts w:ascii="仿宋_GB2312" w:hAnsi="仿宋_GB2312" w:eastAsia="仿宋_GB2312" w:cs="仿宋_GB2312"/>
                <w:szCs w:val="21"/>
              </w:rPr>
            </w:pPr>
            <w:r>
              <w:rPr>
                <w:rFonts w:hint="eastAsia" w:ascii="仿宋_GB2312" w:hAnsi="仿宋_GB2312" w:eastAsia="仿宋_GB2312" w:cs="仿宋_GB2312"/>
                <w:szCs w:val="21"/>
              </w:rPr>
              <w:t>有强烈的事业心、责任心和社会责任感 ； </w:t>
            </w:r>
          </w:p>
          <w:p>
            <w:pPr>
              <w:numPr>
                <w:ilvl w:val="0"/>
                <w:numId w:val="7"/>
              </w:numPr>
              <w:rPr>
                <w:rFonts w:ascii="仿宋_GB2312" w:hAnsi="仿宋_GB2312" w:eastAsia="仿宋_GB2312" w:cs="仿宋_GB2312"/>
                <w:szCs w:val="21"/>
              </w:rPr>
            </w:pPr>
            <w:r>
              <w:rPr>
                <w:rFonts w:hint="eastAsia" w:ascii="仿宋_GB2312" w:hAnsi="仿宋_GB2312" w:eastAsia="仿宋_GB2312" w:cs="仿宋_GB2312"/>
                <w:szCs w:val="21"/>
              </w:rPr>
              <w:t>良好的语言表达能力及与人沟通、共事的能力； </w:t>
            </w:r>
          </w:p>
          <w:p>
            <w:pPr>
              <w:numPr>
                <w:ilvl w:val="0"/>
                <w:numId w:val="7"/>
              </w:numPr>
              <w:rPr>
                <w:rFonts w:ascii="仿宋_GB2312" w:hAnsi="仿宋_GB2312" w:eastAsia="仿宋_GB2312" w:cs="仿宋_GB2312"/>
                <w:b/>
                <w:bCs/>
                <w:szCs w:val="21"/>
              </w:rPr>
            </w:pPr>
            <w:r>
              <w:rPr>
                <w:rFonts w:hint="eastAsia" w:ascii="仿宋_GB2312" w:hAnsi="仿宋_GB2312" w:eastAsia="仿宋_GB2312" w:cs="仿宋_GB2312"/>
                <w:szCs w:val="21"/>
              </w:rPr>
              <w:t>具有吃苦耐劳、不屈不挠的韧劲。</w:t>
            </w:r>
          </w:p>
        </w:tc>
        <w:tc>
          <w:tcPr>
            <w:tcW w:w="2309" w:type="dxa"/>
          </w:tcPr>
          <w:p>
            <w:pPr>
              <w:rPr>
                <w:rFonts w:ascii="仿宋_GB2312" w:hAnsi="仿宋_GB2312" w:eastAsia="仿宋_GB2312" w:cs="仿宋_GB2312"/>
                <w:b/>
                <w:bCs/>
                <w:szCs w:val="21"/>
              </w:rPr>
            </w:pPr>
            <w:r>
              <w:rPr>
                <w:rFonts w:hint="eastAsia" w:ascii="仿宋_GB2312" w:hAnsi="仿宋_GB2312" w:eastAsia="仿宋_GB2312" w:cs="仿宋_GB2312"/>
                <w:szCs w:val="21"/>
              </w:rPr>
              <w:t>礼节礼仪、演讲与口才、书法基础、职业道德、就业指导、就业专题讲座、课程实习、顶岗实习等。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80" w:type="dxa"/>
          </w:tcPr>
          <w:p>
            <w:pPr>
              <w:rPr>
                <w:rFonts w:ascii="仿宋_GB2312" w:hAnsi="仿宋_GB2312" w:eastAsia="仿宋_GB2312" w:cs="仿宋_GB2312"/>
                <w:b/>
                <w:bCs/>
                <w:szCs w:val="21"/>
              </w:rPr>
            </w:pPr>
            <w:r>
              <w:rPr>
                <w:rFonts w:hint="eastAsia" w:ascii="仿宋_GB2312" w:hAnsi="仿宋_GB2312" w:eastAsia="仿宋_GB2312" w:cs="仿宋_GB2312"/>
                <w:b/>
                <w:bCs/>
                <w:szCs w:val="21"/>
              </w:rPr>
              <w:t>4</w:t>
            </w:r>
          </w:p>
        </w:tc>
        <w:tc>
          <w:tcPr>
            <w:tcW w:w="1545" w:type="dxa"/>
          </w:tcPr>
          <w:p>
            <w:pPr>
              <w:rPr>
                <w:rFonts w:ascii="仿宋_GB2312" w:hAnsi="仿宋_GB2312" w:eastAsia="仿宋_GB2312" w:cs="仿宋_GB2312"/>
                <w:b/>
                <w:bCs/>
                <w:szCs w:val="21"/>
              </w:rPr>
            </w:pPr>
            <w:r>
              <w:rPr>
                <w:rFonts w:hint="eastAsia" w:ascii="仿宋_GB2312" w:hAnsi="仿宋_GB2312" w:eastAsia="仿宋_GB2312" w:cs="仿宋_GB2312"/>
                <w:szCs w:val="21"/>
              </w:rPr>
              <w:t>人文素质</w:t>
            </w:r>
          </w:p>
        </w:tc>
        <w:tc>
          <w:tcPr>
            <w:tcW w:w="5220" w:type="dxa"/>
          </w:tcPr>
          <w:p>
            <w:pPr>
              <w:numPr>
                <w:ilvl w:val="0"/>
                <w:numId w:val="7"/>
              </w:numPr>
              <w:rPr>
                <w:rFonts w:ascii="仿宋_GB2312" w:hAnsi="仿宋_GB2312" w:eastAsia="仿宋_GB2312" w:cs="仿宋_GB2312"/>
                <w:szCs w:val="21"/>
              </w:rPr>
            </w:pPr>
            <w:r>
              <w:rPr>
                <w:rFonts w:hint="eastAsia" w:ascii="仿宋_GB2312" w:hAnsi="仿宋_GB2312" w:eastAsia="仿宋_GB2312" w:cs="仿宋_GB2312"/>
                <w:szCs w:val="21"/>
              </w:rPr>
              <w:t>具有一定的文学、艺术修养和人文科学素养；  </w:t>
            </w:r>
          </w:p>
          <w:p>
            <w:pPr>
              <w:numPr>
                <w:ilvl w:val="0"/>
                <w:numId w:val="7"/>
              </w:numPr>
              <w:rPr>
                <w:rFonts w:ascii="仿宋_GB2312" w:hAnsi="仿宋_GB2312" w:eastAsia="仿宋_GB2312" w:cs="仿宋_GB2312"/>
                <w:szCs w:val="21"/>
              </w:rPr>
            </w:pPr>
            <w:r>
              <w:rPr>
                <w:rFonts w:hint="eastAsia" w:ascii="仿宋_GB2312" w:hAnsi="仿宋_GB2312" w:eastAsia="仿宋_GB2312" w:cs="仿宋_GB2312"/>
                <w:szCs w:val="21"/>
              </w:rPr>
              <w:t>具有一定的审美能力；  </w:t>
            </w:r>
          </w:p>
          <w:p>
            <w:pPr>
              <w:numPr>
                <w:ilvl w:val="0"/>
                <w:numId w:val="7"/>
              </w:numPr>
              <w:rPr>
                <w:rFonts w:ascii="仿宋_GB2312" w:hAnsi="仿宋_GB2312" w:eastAsia="仿宋_GB2312" w:cs="仿宋_GB2312"/>
                <w:b/>
                <w:bCs/>
                <w:szCs w:val="21"/>
              </w:rPr>
            </w:pPr>
            <w:r>
              <w:rPr>
                <w:rFonts w:hint="eastAsia" w:ascii="仿宋_GB2312" w:hAnsi="仿宋_GB2312" w:eastAsia="仿宋_GB2312" w:cs="仿宋_GB2312"/>
                <w:szCs w:val="21"/>
              </w:rPr>
              <w:t>有一定的音乐、书画等方面的素养。</w:t>
            </w:r>
          </w:p>
        </w:tc>
        <w:tc>
          <w:tcPr>
            <w:tcW w:w="2309" w:type="dxa"/>
          </w:tcPr>
          <w:p>
            <w:pPr>
              <w:rPr>
                <w:rFonts w:ascii="仿宋_GB2312" w:hAnsi="仿宋_GB2312" w:eastAsia="仿宋_GB2312" w:cs="仿宋_GB2312"/>
                <w:b/>
                <w:bCs/>
                <w:szCs w:val="21"/>
              </w:rPr>
            </w:pPr>
            <w:r>
              <w:rPr>
                <w:rFonts w:hint="eastAsia" w:ascii="仿宋_GB2312" w:hAnsi="仿宋_GB2312" w:eastAsia="仿宋_GB2312" w:cs="仿宋_GB2312"/>
                <w:szCs w:val="21"/>
              </w:rPr>
              <w:t>心理健康、</w:t>
            </w:r>
            <w:r>
              <w:rPr>
                <w:rFonts w:hint="eastAsia" w:ascii="仿宋_GB2312" w:hAnsi="仿宋_GB2312" w:eastAsia="仿宋_GB2312" w:cs="仿宋_GB2312"/>
                <w:szCs w:val="21"/>
                <w:lang w:eastAsia="zh-CN"/>
              </w:rPr>
              <w:t>画画、</w:t>
            </w:r>
            <w:r>
              <w:rPr>
                <w:rFonts w:hint="eastAsia" w:ascii="仿宋_GB2312" w:hAnsi="仿宋_GB2312" w:eastAsia="仿宋_GB2312" w:cs="仿宋_GB2312"/>
                <w:szCs w:val="21"/>
              </w:rPr>
              <w:t>音乐欣赏、摄影、课外阅读、校园艺术节等。</w:t>
            </w:r>
          </w:p>
        </w:tc>
      </w:tr>
    </w:tbl>
    <w:p>
      <w:pPr>
        <w:widowControl/>
        <w:spacing w:line="380" w:lineRule="exact"/>
        <w:ind w:firstLine="420" w:firstLineChars="175"/>
        <w:jc w:val="left"/>
        <w:rPr>
          <w:rFonts w:hint="eastAsia" w:ascii="仿宋_GB2312" w:hAnsi="仿宋_GB2312" w:eastAsia="仿宋_GB2312" w:cs="仿宋_GB2312"/>
          <w:sz w:val="24"/>
          <w:szCs w:val="24"/>
        </w:rPr>
      </w:pPr>
    </w:p>
    <w:p>
      <w:pPr>
        <w:widowControl/>
        <w:spacing w:line="380" w:lineRule="exact"/>
        <w:ind w:firstLine="420" w:firstLineChars="175"/>
        <w:jc w:val="left"/>
        <w:rPr>
          <w:rFonts w:ascii="仿宋_GB2312" w:hAnsi="仿宋_GB2312" w:eastAsia="仿宋_GB2312" w:cs="仿宋_GB2312"/>
          <w:color w:val="FF0000"/>
          <w:sz w:val="24"/>
          <w:szCs w:val="24"/>
        </w:rPr>
      </w:pPr>
      <w:r>
        <w:rPr>
          <w:rFonts w:hint="eastAsia" w:ascii="仿宋_GB2312" w:hAnsi="仿宋_GB2312" w:eastAsia="仿宋_GB2312" w:cs="仿宋_GB2312"/>
          <w:sz w:val="24"/>
          <w:szCs w:val="24"/>
        </w:rPr>
        <w:t>（三）职业资格证书</w:t>
      </w:r>
    </w:p>
    <w:p>
      <w:pPr>
        <w:widowControl/>
        <w:spacing w:line="38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根据专业所对应的职业岗位，学生完成规定课程考试合格后，本专业学生应获取的基本职业资格证书为（必须取得计算机高级操作工职业资格证书，获取其中之一即可）</w:t>
      </w:r>
    </w:p>
    <w:p>
      <w:pPr>
        <w:widowControl/>
        <w:spacing w:line="380" w:lineRule="exact"/>
        <w:jc w:val="left"/>
        <w:rPr>
          <w:rFonts w:ascii="仿宋_GB2312" w:hAnsi="仿宋_GB2312" w:eastAsia="仿宋_GB2312" w:cs="仿宋_GB2312"/>
          <w:sz w:val="24"/>
          <w:szCs w:val="24"/>
        </w:rPr>
      </w:pPr>
    </w:p>
    <w:tbl>
      <w:tblPr>
        <w:tblStyle w:val="15"/>
        <w:tblpPr w:leftFromText="180" w:rightFromText="180" w:vertAnchor="text" w:horzAnchor="page" w:tblpX="1831" w:tblpY="687"/>
        <w:tblOverlap w:val="never"/>
        <w:tblW w:w="8343"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477"/>
        <w:gridCol w:w="2418"/>
        <w:gridCol w:w="1763"/>
        <w:gridCol w:w="2736"/>
        <w:gridCol w:w="94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序号</w:t>
            </w:r>
          </w:p>
        </w:tc>
        <w:tc>
          <w:tcPr>
            <w:tcW w:w="24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证书名称</w:t>
            </w:r>
          </w:p>
        </w:tc>
        <w:tc>
          <w:tcPr>
            <w:tcW w:w="17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发证部门</w:t>
            </w:r>
          </w:p>
        </w:tc>
        <w:tc>
          <w:tcPr>
            <w:tcW w:w="273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相关联课程</w:t>
            </w:r>
          </w:p>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或实训项目</w:t>
            </w:r>
          </w:p>
        </w:tc>
        <w:tc>
          <w:tcPr>
            <w:tcW w:w="94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要求</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1006" w:hRule="atLeast"/>
        </w:trPr>
        <w:tc>
          <w:tcPr>
            <w:tcW w:w="47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1</w:t>
            </w:r>
          </w:p>
        </w:tc>
        <w:tc>
          <w:tcPr>
            <w:tcW w:w="2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全国计算机信息高新技术考试操作员级证书网页设计模块</w:t>
            </w:r>
          </w:p>
        </w:tc>
        <w:tc>
          <w:tcPr>
            <w:tcW w:w="1763"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国家劳动和社会保障部职业技能鉴定中心</w:t>
            </w:r>
          </w:p>
        </w:tc>
        <w:tc>
          <w:tcPr>
            <w:tcW w:w="2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Dreamweaver8静态网页设计</w:t>
            </w:r>
          </w:p>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Dreamweaver8静态网页设计专项实训</w:t>
            </w:r>
          </w:p>
        </w:tc>
        <w:tc>
          <w:tcPr>
            <w:tcW w:w="94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必考</w:t>
            </w:r>
          </w:p>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（至少选其中之一）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1307" w:hRule="atLeast"/>
        </w:trPr>
        <w:tc>
          <w:tcPr>
            <w:tcW w:w="47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2</w:t>
            </w:r>
          </w:p>
        </w:tc>
        <w:tc>
          <w:tcPr>
            <w:tcW w:w="2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全国计算机信息高新技术考试操作员级证书图形图像处理模块</w:t>
            </w:r>
          </w:p>
        </w:tc>
        <w:tc>
          <w:tcPr>
            <w:tcW w:w="1763"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国家劳动和社会保障部职业技能鉴定中心</w:t>
            </w:r>
          </w:p>
        </w:tc>
        <w:tc>
          <w:tcPr>
            <w:tcW w:w="2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Photoshop平面设计、Photoshop平面设计专项实训</w:t>
            </w:r>
          </w:p>
        </w:tc>
        <w:tc>
          <w:tcPr>
            <w:tcW w:w="949" w:type="dxa"/>
            <w:vMerge w:val="continue"/>
            <w:tcBorders>
              <w:top w:val="nil"/>
              <w:left w:val="nil"/>
              <w:bottom w:val="single" w:color="auto" w:sz="8" w:space="0"/>
              <w:right w:val="single" w:color="auto" w:sz="8" w:space="0"/>
            </w:tcBorders>
            <w:vAlign w:val="center"/>
          </w:tcPr>
          <w:p>
            <w:pPr>
              <w:widowControl/>
              <w:jc w:val="left"/>
              <w:rPr>
                <w:rFonts w:ascii="仿宋_GB2312" w:hAnsi="仿宋_GB2312" w:eastAsia="仿宋_GB2312" w:cs="仿宋_GB2312"/>
                <w:color w:val="333333"/>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1297" w:hRule="atLeast"/>
        </w:trPr>
        <w:tc>
          <w:tcPr>
            <w:tcW w:w="47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3</w:t>
            </w:r>
          </w:p>
        </w:tc>
        <w:tc>
          <w:tcPr>
            <w:tcW w:w="2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全国计算机等级考试二级C语言程序设计</w:t>
            </w:r>
          </w:p>
        </w:tc>
        <w:tc>
          <w:tcPr>
            <w:tcW w:w="17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教育部考试中心</w:t>
            </w:r>
          </w:p>
        </w:tc>
        <w:tc>
          <w:tcPr>
            <w:tcW w:w="2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C 语言程序设计</w:t>
            </w:r>
          </w:p>
        </w:tc>
        <w:tc>
          <w:tcPr>
            <w:tcW w:w="949" w:type="dxa"/>
            <w:vMerge w:val="continue"/>
            <w:tcBorders>
              <w:top w:val="nil"/>
              <w:left w:val="nil"/>
              <w:bottom w:val="single" w:color="auto" w:sz="8" w:space="0"/>
              <w:right w:val="single" w:color="auto" w:sz="8" w:space="0"/>
            </w:tcBorders>
            <w:vAlign w:val="center"/>
          </w:tcPr>
          <w:p>
            <w:pPr>
              <w:widowControl/>
              <w:jc w:val="left"/>
              <w:rPr>
                <w:rFonts w:ascii="仿宋_GB2312" w:hAnsi="仿宋_GB2312" w:eastAsia="仿宋_GB2312" w:cs="仿宋_GB2312"/>
                <w:color w:val="333333"/>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1334" w:hRule="atLeast"/>
        </w:trPr>
        <w:tc>
          <w:tcPr>
            <w:tcW w:w="47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4</w:t>
            </w:r>
          </w:p>
        </w:tc>
        <w:tc>
          <w:tcPr>
            <w:tcW w:w="2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全国计算机技术与软件专业技术初级网络管理员资格水平证书</w:t>
            </w:r>
          </w:p>
        </w:tc>
        <w:tc>
          <w:tcPr>
            <w:tcW w:w="17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国家人力资源和社会保障部、工业和信息化部</w:t>
            </w:r>
          </w:p>
        </w:tc>
        <w:tc>
          <w:tcPr>
            <w:tcW w:w="2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计算机网络技术基础、计算机网络技术基础专项实训</w:t>
            </w:r>
          </w:p>
        </w:tc>
        <w:tc>
          <w:tcPr>
            <w:tcW w:w="949" w:type="dxa"/>
            <w:vMerge w:val="continue"/>
            <w:tcBorders>
              <w:top w:val="nil"/>
              <w:left w:val="nil"/>
              <w:bottom w:val="single" w:color="auto" w:sz="8" w:space="0"/>
              <w:right w:val="single" w:color="auto" w:sz="8" w:space="0"/>
            </w:tcBorders>
            <w:vAlign w:val="center"/>
          </w:tcPr>
          <w:p>
            <w:pPr>
              <w:widowControl/>
              <w:jc w:val="left"/>
              <w:rPr>
                <w:rFonts w:ascii="仿宋_GB2312" w:hAnsi="仿宋_GB2312" w:eastAsia="仿宋_GB2312" w:cs="仿宋_GB2312"/>
                <w:color w:val="333333"/>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1277" w:hRule="atLeast"/>
        </w:trPr>
        <w:tc>
          <w:tcPr>
            <w:tcW w:w="47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5</w:t>
            </w:r>
          </w:p>
        </w:tc>
        <w:tc>
          <w:tcPr>
            <w:tcW w:w="2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全国计算机信息高新技术考试操作员级证书数据库应用模块</w:t>
            </w:r>
          </w:p>
        </w:tc>
        <w:tc>
          <w:tcPr>
            <w:tcW w:w="1763"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国家劳动和社会保障部职业技能鉴定中心</w:t>
            </w:r>
          </w:p>
        </w:tc>
        <w:tc>
          <w:tcPr>
            <w:tcW w:w="2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数据库基础、SQL Server程序设计</w:t>
            </w:r>
          </w:p>
        </w:tc>
        <w:tc>
          <w:tcPr>
            <w:tcW w:w="94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1104" w:hRule="atLeast"/>
        </w:trPr>
        <w:tc>
          <w:tcPr>
            <w:tcW w:w="47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6</w:t>
            </w:r>
          </w:p>
        </w:tc>
        <w:tc>
          <w:tcPr>
            <w:tcW w:w="2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全国计算机等级考试三级数据库技术</w:t>
            </w:r>
          </w:p>
        </w:tc>
        <w:tc>
          <w:tcPr>
            <w:tcW w:w="17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教育部考试中心</w:t>
            </w:r>
          </w:p>
        </w:tc>
        <w:tc>
          <w:tcPr>
            <w:tcW w:w="2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数据库基础、SQL Server程序设计</w:t>
            </w:r>
          </w:p>
        </w:tc>
        <w:tc>
          <w:tcPr>
            <w:tcW w:w="949" w:type="dxa"/>
            <w:vMerge w:val="continue"/>
            <w:tcBorders>
              <w:top w:val="nil"/>
              <w:left w:val="nil"/>
              <w:bottom w:val="single" w:color="auto" w:sz="8" w:space="0"/>
              <w:right w:val="single" w:color="auto" w:sz="8" w:space="0"/>
            </w:tcBorders>
            <w:vAlign w:val="center"/>
          </w:tcPr>
          <w:p>
            <w:pPr>
              <w:widowControl/>
              <w:jc w:val="left"/>
              <w:rPr>
                <w:rFonts w:ascii="仿宋_GB2312" w:hAnsi="仿宋_GB2312" w:eastAsia="仿宋_GB2312" w:cs="仿宋_GB2312"/>
                <w:color w:val="333333"/>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1361" w:hRule="atLeast"/>
        </w:trPr>
        <w:tc>
          <w:tcPr>
            <w:tcW w:w="47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7</w:t>
            </w:r>
          </w:p>
        </w:tc>
        <w:tc>
          <w:tcPr>
            <w:tcW w:w="2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全国计算机技术与软件专业技术初级程序员资格水平证书</w:t>
            </w:r>
          </w:p>
        </w:tc>
        <w:tc>
          <w:tcPr>
            <w:tcW w:w="17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国家人力资源和社会保障部、工业和信息化部</w:t>
            </w:r>
          </w:p>
        </w:tc>
        <w:tc>
          <w:tcPr>
            <w:tcW w:w="2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C语言程序设计</w:t>
            </w:r>
          </w:p>
        </w:tc>
        <w:tc>
          <w:tcPr>
            <w:tcW w:w="949" w:type="dxa"/>
            <w:vMerge w:val="continue"/>
            <w:tcBorders>
              <w:top w:val="nil"/>
              <w:left w:val="nil"/>
              <w:bottom w:val="single" w:color="auto" w:sz="8" w:space="0"/>
              <w:right w:val="single" w:color="auto" w:sz="8" w:space="0"/>
            </w:tcBorders>
            <w:vAlign w:val="center"/>
          </w:tcPr>
          <w:p>
            <w:pPr>
              <w:widowControl/>
              <w:jc w:val="left"/>
              <w:rPr>
                <w:rFonts w:ascii="仿宋_GB2312" w:hAnsi="仿宋_GB2312" w:eastAsia="仿宋_GB2312" w:cs="仿宋_GB2312"/>
                <w:color w:val="333333"/>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7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8</w:t>
            </w:r>
          </w:p>
        </w:tc>
        <w:tc>
          <w:tcPr>
            <w:tcW w:w="2418" w:type="dxa"/>
            <w:tcBorders>
              <w:top w:val="nil"/>
              <w:left w:val="nil"/>
              <w:bottom w:val="single" w:color="auto" w:sz="8" w:space="0"/>
              <w:right w:val="single" w:color="auto" w:sz="8" w:space="0"/>
            </w:tcBorders>
            <w:tcMar>
              <w:top w:w="0" w:type="dxa"/>
              <w:left w:w="108" w:type="dxa"/>
              <w:bottom w:w="0" w:type="dxa"/>
              <w:right w:w="108" w:type="dxa"/>
            </w:tcMar>
          </w:tcPr>
          <w:p>
            <w:pPr>
              <w:rPr>
                <w:rFonts w:ascii="仿宋_GB2312" w:hAnsi="仿宋_GB2312" w:eastAsia="仿宋_GB2312" w:cs="仿宋_GB2312"/>
                <w:szCs w:val="21"/>
              </w:rPr>
            </w:pPr>
            <w:r>
              <w:rPr>
                <w:rFonts w:hint="eastAsia" w:ascii="仿宋_GB2312" w:hAnsi="仿宋_GB2312" w:eastAsia="仿宋_GB2312" w:cs="仿宋_GB2312"/>
                <w:szCs w:val="21"/>
              </w:rPr>
              <w:t>  </w:t>
            </w:r>
          </w:p>
          <w:p>
            <w:pPr>
              <w:rPr>
                <w:rFonts w:ascii="仿宋_GB2312" w:hAnsi="仿宋_GB2312" w:eastAsia="仿宋_GB2312" w:cs="仿宋_GB2312"/>
                <w:szCs w:val="21"/>
              </w:rPr>
            </w:pPr>
            <w:r>
              <w:rPr>
                <w:rFonts w:hint="eastAsia" w:ascii="仿宋_GB2312" w:hAnsi="仿宋_GB2312" w:eastAsia="仿宋_GB2312" w:cs="仿宋_GB2312"/>
                <w:szCs w:val="21"/>
              </w:rPr>
              <w:t>网络管理员</w:t>
            </w:r>
          </w:p>
          <w:p>
            <w:pPr>
              <w:rPr>
                <w:rFonts w:ascii="仿宋_GB2312" w:hAnsi="仿宋_GB2312" w:eastAsia="仿宋_GB2312" w:cs="仿宋_GB2312"/>
                <w:szCs w:val="21"/>
              </w:rPr>
            </w:pPr>
          </w:p>
        </w:tc>
        <w:tc>
          <w:tcPr>
            <w:tcW w:w="1763" w:type="dxa"/>
            <w:tcBorders>
              <w:top w:val="nil"/>
              <w:left w:val="nil"/>
              <w:bottom w:val="single" w:color="auto" w:sz="8" w:space="0"/>
              <w:right w:val="single" w:color="auto" w:sz="8" w:space="0"/>
            </w:tcBorders>
            <w:tcMar>
              <w:top w:w="0" w:type="dxa"/>
              <w:left w:w="108" w:type="dxa"/>
              <w:bottom w:w="0" w:type="dxa"/>
              <w:right w:w="108" w:type="dxa"/>
            </w:tcMar>
          </w:tcPr>
          <w:p>
            <w:pPr>
              <w:rPr>
                <w:rFonts w:ascii="仿宋_GB2312" w:hAnsi="仿宋_GB2312" w:eastAsia="仿宋_GB2312" w:cs="仿宋_GB2312"/>
                <w:szCs w:val="21"/>
              </w:rPr>
            </w:pPr>
            <w:r>
              <w:rPr>
                <w:rFonts w:hint="eastAsia" w:ascii="仿宋_GB2312" w:hAnsi="仿宋_GB2312" w:eastAsia="仿宋_GB2312" w:cs="仿宋_GB2312"/>
                <w:szCs w:val="21"/>
              </w:rPr>
              <w:t>人力资源与社会保障厅 </w:t>
            </w:r>
          </w:p>
          <w:p>
            <w:pPr>
              <w:rPr>
                <w:rFonts w:ascii="仿宋_GB2312" w:hAnsi="仿宋_GB2312" w:eastAsia="仿宋_GB2312" w:cs="仿宋_GB2312"/>
                <w:szCs w:val="21"/>
              </w:rPr>
            </w:pPr>
          </w:p>
        </w:tc>
        <w:tc>
          <w:tcPr>
            <w:tcW w:w="2736" w:type="dxa"/>
            <w:tcBorders>
              <w:top w:val="nil"/>
              <w:left w:val="nil"/>
              <w:bottom w:val="single" w:color="auto" w:sz="8" w:space="0"/>
              <w:right w:val="single" w:color="auto" w:sz="8" w:space="0"/>
            </w:tcBorders>
            <w:tcMar>
              <w:top w:w="0" w:type="dxa"/>
              <w:left w:w="108" w:type="dxa"/>
              <w:bottom w:w="0" w:type="dxa"/>
              <w:right w:w="108" w:type="dxa"/>
            </w:tcMar>
          </w:tcPr>
          <w:p>
            <w:pPr>
              <w:rPr>
                <w:rFonts w:ascii="仿宋_GB2312" w:hAnsi="仿宋_GB2312" w:eastAsia="仿宋_GB2312" w:cs="仿宋_GB2312"/>
                <w:szCs w:val="21"/>
              </w:rPr>
            </w:pPr>
            <w:r>
              <w:rPr>
                <w:rFonts w:hint="eastAsia" w:ascii="仿宋_GB2312" w:hAnsi="仿宋_GB2312" w:eastAsia="仿宋_GB2312" w:cs="仿宋_GB2312"/>
                <w:szCs w:val="21"/>
              </w:rPr>
              <w:t>中级计算机系统配置与维护、综合布线技术、计算机网络技术、windows server 2008服务器系统管理</w:t>
            </w:r>
          </w:p>
        </w:tc>
        <w:tc>
          <w:tcPr>
            <w:tcW w:w="949" w:type="dxa"/>
            <w:vMerge w:val="continue"/>
            <w:tcBorders>
              <w:top w:val="nil"/>
              <w:left w:val="nil"/>
              <w:bottom w:val="single" w:color="auto" w:sz="8" w:space="0"/>
              <w:right w:val="single" w:color="auto" w:sz="8" w:space="0"/>
            </w:tcBorders>
            <w:vAlign w:val="center"/>
          </w:tcPr>
          <w:p>
            <w:pPr>
              <w:widowControl/>
              <w:jc w:val="left"/>
              <w:rPr>
                <w:rFonts w:ascii="仿宋_GB2312" w:hAnsi="仿宋_GB2312" w:eastAsia="仿宋_GB2312" w:cs="仿宋_GB2312"/>
                <w:color w:val="333333"/>
                <w:kern w:val="0"/>
                <w:szCs w:val="21"/>
              </w:rPr>
            </w:pPr>
          </w:p>
        </w:tc>
      </w:tr>
    </w:tbl>
    <w:p>
      <w:pPr>
        <w:widowControl/>
        <w:spacing w:line="380" w:lineRule="exact"/>
        <w:ind w:firstLine="420" w:firstLineChars="175"/>
        <w:jc w:val="left"/>
        <w:rPr>
          <w:rFonts w:ascii="仿宋_GB2312" w:hAnsi="仿宋_GB2312" w:eastAsia="仿宋_GB2312" w:cs="仿宋_GB2312"/>
          <w:sz w:val="24"/>
          <w:szCs w:val="24"/>
        </w:rPr>
      </w:pPr>
    </w:p>
    <w:p>
      <w:pPr>
        <w:widowControl/>
        <w:spacing w:line="380" w:lineRule="exact"/>
        <w:ind w:firstLine="420" w:firstLineChars="175"/>
        <w:jc w:val="left"/>
        <w:rPr>
          <w:rFonts w:ascii="仿宋_GB2312" w:hAnsi="仿宋_GB2312" w:eastAsia="仿宋_GB2312" w:cs="仿宋_GB2312"/>
          <w:sz w:val="24"/>
          <w:szCs w:val="24"/>
        </w:rPr>
      </w:pPr>
    </w:p>
    <w:p>
      <w:pPr>
        <w:widowControl/>
        <w:spacing w:line="400" w:lineRule="exact"/>
        <w:ind w:firstLine="590" w:firstLineChars="245"/>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六</w:t>
      </w:r>
      <w:r>
        <w:rPr>
          <w:rFonts w:hint="eastAsia" w:ascii="仿宋_GB2312" w:hAnsi="仿宋_GB2312" w:eastAsia="仿宋_GB2312" w:cs="仿宋_GB2312"/>
          <w:b/>
          <w:sz w:val="24"/>
          <w:szCs w:val="24"/>
        </w:rPr>
        <w:t>、课程设置</w:t>
      </w:r>
    </w:p>
    <w:p>
      <w:pPr>
        <w:widowControl/>
        <w:spacing w:line="400" w:lineRule="exact"/>
        <w:ind w:firstLine="422" w:firstLineChars="175"/>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（一）课程结构设计</w:t>
      </w:r>
    </w:p>
    <w:p>
      <w:pPr>
        <w:widowControl/>
        <w:spacing w:line="400" w:lineRule="exact"/>
        <w:ind w:firstLine="422" w:firstLineChars="175"/>
        <w:jc w:val="left"/>
        <w:rPr>
          <w:rFonts w:hint="eastAsia" w:ascii="仿宋_GB2312" w:hAnsi="仿宋_GB2312" w:eastAsia="仿宋_GB2312" w:cs="仿宋_GB2312"/>
          <w:b/>
          <w:sz w:val="24"/>
          <w:szCs w:val="24"/>
        </w:rPr>
      </w:pPr>
    </w:p>
    <w:p>
      <w:pPr>
        <w:widowControl/>
        <w:spacing w:line="400" w:lineRule="exact"/>
        <w:ind w:firstLine="422" w:firstLineChars="175"/>
        <w:jc w:val="left"/>
        <w:rPr>
          <w:rFonts w:hint="eastAsia" w:ascii="仿宋_GB2312" w:hAnsi="仿宋_GB2312" w:eastAsia="仿宋_GB2312" w:cs="仿宋_GB2312"/>
          <w:b/>
          <w:sz w:val="24"/>
          <w:szCs w:val="24"/>
        </w:rPr>
      </w:pPr>
    </w:p>
    <w:p>
      <w:pPr>
        <w:widowControl/>
        <w:spacing w:line="400" w:lineRule="exact"/>
        <w:ind w:firstLine="482"/>
        <w:jc w:val="left"/>
        <w:rPr>
          <w:rFonts w:ascii="仿宋_GB2312" w:hAnsi="仿宋_GB2312" w:eastAsia="仿宋_GB2312" w:cs="仿宋_GB2312"/>
          <w:b/>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67456" behindDoc="0" locked="0" layoutInCell="1" allowOverlap="1">
                <wp:simplePos x="0" y="0"/>
                <wp:positionH relativeFrom="column">
                  <wp:posOffset>2109470</wp:posOffset>
                </wp:positionH>
                <wp:positionV relativeFrom="paragraph">
                  <wp:posOffset>142875</wp:posOffset>
                </wp:positionV>
                <wp:extent cx="2005330" cy="717550"/>
                <wp:effectExtent l="0" t="0" r="52070" b="63500"/>
                <wp:wrapNone/>
                <wp:docPr id="38"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2005330" cy="717550"/>
                        </a:xfrm>
                        <a:prstGeom prst="rect">
                          <a:avLst/>
                        </a:prstGeom>
                        <a:solidFill>
                          <a:schemeClr val="accent6">
                            <a:lumMod val="75000"/>
                          </a:schemeClr>
                        </a:solidFill>
                        <a:ln w="9525" cmpd="sng">
                          <a:solidFill>
                            <a:srgbClr val="000000"/>
                          </a:solidFill>
                          <a:miter lim="800000"/>
                        </a:ln>
                        <a:effectLst>
                          <a:outerShdw dist="35921" dir="2700000" algn="ctr" rotWithShape="0">
                            <a:srgbClr val="808080"/>
                          </a:outerShdw>
                        </a:effectLst>
                      </wps:spPr>
                      <wps:txbx>
                        <w:txbxContent>
                          <w:p>
                            <w:pPr>
                              <w:numPr>
                                <w:ilvl w:val="0"/>
                                <w:numId w:val="8"/>
                              </w:numPr>
                              <w:spacing w:line="240" w:lineRule="exact"/>
                              <w:ind w:left="284" w:hanging="284"/>
                              <w:jc w:val="left"/>
                              <w:rPr>
                                <w:rFonts w:hAnsi="宋体"/>
                                <w:sz w:val="18"/>
                              </w:rPr>
                            </w:pPr>
                            <w:r>
                              <w:rPr>
                                <w:rFonts w:hint="eastAsia" w:hAnsi="宋体"/>
                                <w:sz w:val="18"/>
                              </w:rPr>
                              <w:t>专业综合实训</w:t>
                            </w:r>
                          </w:p>
                          <w:p>
                            <w:pPr>
                              <w:numPr>
                                <w:ilvl w:val="0"/>
                                <w:numId w:val="8"/>
                              </w:numPr>
                              <w:spacing w:line="240" w:lineRule="exact"/>
                              <w:ind w:left="284" w:hanging="284"/>
                              <w:jc w:val="left"/>
                              <w:rPr>
                                <w:sz w:val="18"/>
                              </w:rPr>
                            </w:pPr>
                            <w:r>
                              <w:rPr>
                                <w:rFonts w:hint="eastAsia" w:hAnsi="宋体"/>
                                <w:sz w:val="18"/>
                              </w:rPr>
                              <w:t>顶</w:t>
                            </w:r>
                            <w:r>
                              <w:rPr>
                                <w:rFonts w:hAnsi="宋体"/>
                                <w:sz w:val="18"/>
                              </w:rPr>
                              <w:t>岗实习</w:t>
                            </w:r>
                          </w:p>
                          <w:p>
                            <w:pPr>
                              <w:numPr>
                                <w:ilvl w:val="0"/>
                                <w:numId w:val="8"/>
                              </w:numPr>
                              <w:spacing w:line="240" w:lineRule="exact"/>
                              <w:ind w:left="284" w:hanging="284"/>
                              <w:jc w:val="left"/>
                              <w:rPr>
                                <w:rFonts w:ascii="宋体" w:hAnsi="宋体"/>
                                <w:sz w:val="18"/>
                              </w:rPr>
                            </w:pPr>
                            <w:r>
                              <w:rPr>
                                <w:rFonts w:hint="eastAsia" w:ascii="宋体" w:hAnsi="宋体"/>
                                <w:sz w:val="18"/>
                              </w:rPr>
                              <w:t>毕业论文</w:t>
                            </w:r>
                          </w:p>
                        </w:txbxContent>
                      </wps:txbx>
                      <wps:bodyPr rot="0" vert="horz" wrap="square" lIns="91440" tIns="0" rIns="91440" bIns="0" anchor="t" anchorCtr="0" upright="1">
                        <a:noAutofit/>
                      </wps:bodyPr>
                    </wps:wsp>
                  </a:graphicData>
                </a:graphic>
              </wp:anchor>
            </w:drawing>
          </mc:Choice>
          <mc:Fallback>
            <w:pict>
              <v:shape id="_x0000_s1026" o:spid="_x0000_s1026" o:spt="202" type="#_x0000_t202" style="position:absolute;left:0pt;margin-left:166.1pt;margin-top:11.25pt;height:56.5pt;width:157.9pt;z-index:251667456;mso-width-relative:page;mso-height-relative:page;" fillcolor="#E46C0A [2409]" filled="t" stroked="t" coordsize="21600,21600" o:gfxdata="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LAjs62AAAAAoBAAAPAAAAAAAAAAEAIAAAACIA&#10;AABkcnMvZG93bnJldi54bWxQSwECFAAUAAAACACHTuJAz744xHsCAADmBAAADgAAAAAAAAABACAA&#10;AAAnAQAAZHJzL2Uyb0RvYy54bWxQSwUGAAAAAAYABgBZAQAAFAYAAAAA&#10;">
                <v:fill on="t" focussize="0,0"/>
                <v:stroke color="#000000" miterlimit="8" joinstyle="miter"/>
                <v:imagedata o:title=""/>
                <o:lock v:ext="edit" aspectratio="f"/>
                <v:shadow on="t" color="#808080" offset="2pt,2pt" origin="0f,0f" matrix="65536f,0f,0f,65536f"/>
                <v:textbox inset="2.54mm,0mm,2.54mm,0mm">
                  <w:txbxContent>
                    <w:p>
                      <w:pPr>
                        <w:numPr>
                          <w:ilvl w:val="0"/>
                          <w:numId w:val="8"/>
                        </w:numPr>
                        <w:spacing w:line="240" w:lineRule="exact"/>
                        <w:ind w:left="284" w:hanging="284"/>
                        <w:jc w:val="left"/>
                        <w:rPr>
                          <w:rFonts w:hAnsi="宋体"/>
                          <w:sz w:val="18"/>
                        </w:rPr>
                      </w:pPr>
                      <w:r>
                        <w:rPr>
                          <w:rFonts w:hint="eastAsia" w:hAnsi="宋体"/>
                          <w:sz w:val="18"/>
                        </w:rPr>
                        <w:t>专业综合实训</w:t>
                      </w:r>
                    </w:p>
                    <w:p>
                      <w:pPr>
                        <w:numPr>
                          <w:ilvl w:val="0"/>
                          <w:numId w:val="8"/>
                        </w:numPr>
                        <w:spacing w:line="240" w:lineRule="exact"/>
                        <w:ind w:left="284" w:hanging="284"/>
                        <w:jc w:val="left"/>
                        <w:rPr>
                          <w:sz w:val="18"/>
                        </w:rPr>
                      </w:pPr>
                      <w:r>
                        <w:rPr>
                          <w:rFonts w:hint="eastAsia" w:hAnsi="宋体"/>
                          <w:sz w:val="18"/>
                        </w:rPr>
                        <w:t>顶</w:t>
                      </w:r>
                      <w:r>
                        <w:rPr>
                          <w:rFonts w:hAnsi="宋体"/>
                          <w:sz w:val="18"/>
                        </w:rPr>
                        <w:t>岗实习</w:t>
                      </w:r>
                    </w:p>
                    <w:p>
                      <w:pPr>
                        <w:numPr>
                          <w:ilvl w:val="0"/>
                          <w:numId w:val="8"/>
                        </w:numPr>
                        <w:spacing w:line="240" w:lineRule="exact"/>
                        <w:ind w:left="284" w:hanging="284"/>
                        <w:jc w:val="left"/>
                        <w:rPr>
                          <w:rFonts w:ascii="宋体" w:hAnsi="宋体"/>
                          <w:sz w:val="18"/>
                        </w:rPr>
                      </w:pPr>
                      <w:r>
                        <w:rPr>
                          <w:rFonts w:hint="eastAsia" w:ascii="宋体" w:hAnsi="宋体"/>
                          <w:sz w:val="18"/>
                        </w:rPr>
                        <w:t>毕业论文</w:t>
                      </w:r>
                    </w:p>
                  </w:txbxContent>
                </v:textbox>
              </v:shape>
            </w:pict>
          </mc:Fallback>
        </mc:AlternateContent>
      </w:r>
    </w:p>
    <w:p>
      <w:pPr>
        <w:widowControl/>
        <w:spacing w:line="380" w:lineRule="exact"/>
        <w:ind w:firstLine="420" w:firstLineChars="200"/>
        <w:jc w:val="left"/>
        <w:rPr>
          <w:rFonts w:ascii="仿宋_GB2312" w:hAnsi="仿宋_GB2312" w:eastAsia="仿宋_GB2312" w:cs="仿宋_GB2312"/>
          <w:sz w:val="24"/>
          <w:szCs w:val="24"/>
        </w:rPr>
      </w:pPr>
      <w:r>
        <mc:AlternateContent>
          <mc:Choice Requires="wps">
            <w:drawing>
              <wp:anchor distT="0" distB="0" distL="114300" distR="114300" simplePos="0" relativeHeight="251686912" behindDoc="0" locked="0" layoutInCell="1" allowOverlap="1">
                <wp:simplePos x="0" y="0"/>
                <wp:positionH relativeFrom="column">
                  <wp:posOffset>5915025</wp:posOffset>
                </wp:positionH>
                <wp:positionV relativeFrom="paragraph">
                  <wp:posOffset>219075</wp:posOffset>
                </wp:positionV>
                <wp:extent cx="57150" cy="6436995"/>
                <wp:effectExtent l="0" t="0" r="19050" b="20955"/>
                <wp:wrapNone/>
                <wp:docPr id="49" name="直接连接符 49"/>
                <wp:cNvGraphicFramePr/>
                <a:graphic xmlns:a="http://schemas.openxmlformats.org/drawingml/2006/main">
                  <a:graphicData uri="http://schemas.microsoft.com/office/word/2010/wordprocessingShape">
                    <wps:wsp>
                      <wps:cNvCnPr/>
                      <wps:spPr>
                        <a:xfrm>
                          <a:off x="0" y="0"/>
                          <a:ext cx="57150" cy="64372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65.75pt;margin-top:17.25pt;height:506.85pt;width:4.5pt;z-index:251686912;mso-width-relative:page;mso-height-relative:page;" filled="f" stroked="t" coordsize="21600,21600" o:gfxdata="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GLhKLaAAAACwEA&#10;AA8AAAAAAAAAAQAgAAAAIgAAAGRycy9kb3ducmV2LnhtbFBLAQIUABQAAAAIAIdO4kBUZ4Zp3wEA&#10;AIsDAAAOAAAAAAAAAAEAIAAAACkBAABkcnMvZTJvRG9jLnhtbFBLBQYAAAAABgAGAFkBAAB6BQAA&#10;AAA=&#10;">
                <v:fill on="f" focussize="0,0"/>
                <v:stroke color="#4A7EBB [3204]" joinstyle="round"/>
                <v:imagedata o:title=""/>
                <o:lock v:ext="edit" aspectratio="f"/>
              </v:lin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5422265</wp:posOffset>
                </wp:positionH>
                <wp:positionV relativeFrom="paragraph">
                  <wp:posOffset>219075</wp:posOffset>
                </wp:positionV>
                <wp:extent cx="445135" cy="0"/>
                <wp:effectExtent l="0" t="0" r="12065" b="19050"/>
                <wp:wrapNone/>
                <wp:docPr id="45" name="直接连接符 45"/>
                <wp:cNvGraphicFramePr/>
                <a:graphic xmlns:a="http://schemas.openxmlformats.org/drawingml/2006/main">
                  <a:graphicData uri="http://schemas.microsoft.com/office/word/2010/wordprocessingShape">
                    <wps:wsp>
                      <wps:cNvCnPr/>
                      <wps:spPr>
                        <a:xfrm>
                          <a:off x="0" y="0"/>
                          <a:ext cx="4451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26.95pt;margin-top:17.25pt;height:0pt;width:35.05pt;z-index:251682816;mso-width-relative:page;mso-height-relative:page;" filled="f" stroked="t" coordsize="21600,21600" o:gfxdata="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AaxVtkAAAAJAQAADwAAAAAA&#10;AAABACAAAAAiAAAAZHJzL2Rvd25yZXYueG1sUEsBAhQAFAAAAAgAh07iQMxfKwHZAQAAhgMAAA4A&#10;AAAAAAAAAQAgAAAAKAEAAGRycy9lMm9Eb2MueG1sUEsFBgAAAAAGAAYAWQEAAHMFAAAAAA==&#10;">
                <v:fill on="f" focussize="0,0"/>
                <v:stroke color="#4A7EBB [3204]" joinstyle="round"/>
                <v:imagedata o:title=""/>
                <o:lock v:ext="edit" aspectratio="f"/>
              </v:lin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4375150</wp:posOffset>
                </wp:positionH>
                <wp:positionV relativeFrom="paragraph">
                  <wp:posOffset>55245</wp:posOffset>
                </wp:positionV>
                <wp:extent cx="1050290" cy="341630"/>
                <wp:effectExtent l="0" t="0" r="54610" b="58420"/>
                <wp:wrapNone/>
                <wp:docPr id="44"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050290" cy="341630"/>
                        </a:xfrm>
                        <a:prstGeom prst="rect">
                          <a:avLst/>
                        </a:prstGeom>
                        <a:solidFill>
                          <a:srgbClr val="FFFFFF"/>
                        </a:solidFill>
                        <a:ln w="9525" cmpd="sng">
                          <a:solidFill>
                            <a:srgbClr val="000000"/>
                          </a:solidFill>
                          <a:miter lim="800000"/>
                        </a:ln>
                        <a:effectLst>
                          <a:outerShdw dist="35921" dir="2700000" algn="ctr" rotWithShape="0">
                            <a:srgbClr val="808080"/>
                          </a:outerShdw>
                        </a:effectLst>
                      </wps:spPr>
                      <wps:txbx>
                        <w:txbxContent>
                          <w:p>
                            <w:r>
                              <w:rPr>
                                <w:rFonts w:hint="eastAsia"/>
                              </w:rPr>
                              <w:t>岗位实训技能</w:t>
                            </w:r>
                          </w:p>
                        </w:txbxContent>
                      </wps:txbx>
                      <wps:bodyPr rot="0" vert="horz" wrap="square" lIns="91440" tIns="45720" rIns="91440" bIns="45720" anchor="t" anchorCtr="0" upright="1">
                        <a:noAutofit/>
                      </wps:bodyPr>
                    </wps:wsp>
                  </a:graphicData>
                </a:graphic>
              </wp:anchor>
            </w:drawing>
          </mc:Choice>
          <mc:Fallback>
            <w:pict>
              <v:shape id="文本框 11" o:spid="_x0000_s1026" o:spt="202" type="#_x0000_t202" style="position:absolute;left:0pt;margin-left:344.5pt;margin-top:4.35pt;height:26.9pt;width:82.7pt;z-index:251681792;mso-width-relative:page;mso-height-relative:page;" fillcolor="#FFFFFF" filled="t" stroked="t" coordsize="21600,21600" o:gfxdata="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SCscM2QAAAAgBAAAPAAAAAAAAAAEAIAAAACIAAABkcnMvZG93bnJl&#10;di54bWxQSwECFAAUAAAACACHTuJA74SPym4CAADMBAAADgAAAAAAAAABACAAAAAoAQAAZHJzL2Uy&#10;b0RvYy54bWxQSwUGAAAAAAYABgBZAQAACAYAAAAA&#10;">
                <v:fill on="t" focussize="0,0"/>
                <v:stroke color="#000000" miterlimit="8" joinstyle="miter"/>
                <v:imagedata o:title=""/>
                <o:lock v:ext="edit" aspectratio="f"/>
                <v:shadow on="t" color="#808080" offset="2pt,2pt" origin="0f,0f" matrix="65536f,0f,0f,65536f"/>
                <v:textbox>
                  <w:txbxContent>
                    <w:p>
                      <w:r>
                        <w:rPr>
                          <w:rFonts w:hint="eastAsia"/>
                        </w:rPr>
                        <w:t>岗位实训技能</w:t>
                      </w:r>
                    </w:p>
                  </w:txbxContent>
                </v:textbox>
              </v:shape>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79744" behindDoc="0" locked="0" layoutInCell="1" allowOverlap="1">
                <wp:simplePos x="0" y="0"/>
                <wp:positionH relativeFrom="column">
                  <wp:posOffset>4143375</wp:posOffset>
                </wp:positionH>
                <wp:positionV relativeFrom="paragraph">
                  <wp:posOffset>219075</wp:posOffset>
                </wp:positionV>
                <wp:extent cx="22860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6.25pt;margin-top:17.25pt;height:0pt;width:18pt;z-index:251679744;mso-width-relative:page;mso-height-relative:page;" filled="f" stroked="t" coordsize="21600,21600" o:gfxdata="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PMyGfYAAAACQEAAA8AAAAA&#10;AAAAAQAgAAAAIgAAAGRycy9kb3ducmV2LnhtbFBLAQIUABQAAAAIAIdO4kDX82t12wEAAIYDAAAO&#10;AAAAAAAAAAEAIAAAACcBAABkcnMvZTJvRG9jLnhtbFBLBQYAAAAABgAGAFkBAAB0BQAAAAA=&#10;">
                <v:fill on="f" focussize="0,0"/>
                <v:stroke color="#4A7EBB [3204]" joinstyle="round"/>
                <v:imagedata o:title=""/>
                <o:lock v:ext="edit" aspectratio="f"/>
              </v:line>
            </w:pict>
          </mc:Fallback>
        </mc:AlternateContent>
      </w:r>
      <w:r>
        <w:rPr>
          <w:rFonts w:hint="eastAsia" w:ascii="仿宋_GB2312" w:hAnsi="仿宋_GB2312" w:eastAsia="仿宋_GB2312" w:cs="仿宋_GB2312"/>
          <w:sz w:val="24"/>
          <w:szCs w:val="24"/>
        </w:rPr>
        <mc:AlternateContent>
          <mc:Choice Requires="wpg">
            <w:drawing>
              <wp:anchor distT="0" distB="0" distL="114300" distR="114300" simplePos="0" relativeHeight="251670528" behindDoc="0" locked="0" layoutInCell="1" allowOverlap="1">
                <wp:simplePos x="0" y="0"/>
                <wp:positionH relativeFrom="column">
                  <wp:posOffset>352425</wp:posOffset>
                </wp:positionH>
                <wp:positionV relativeFrom="paragraph">
                  <wp:posOffset>147320</wp:posOffset>
                </wp:positionV>
                <wp:extent cx="219075" cy="3540760"/>
                <wp:effectExtent l="9525" t="13970" r="0" b="7620"/>
                <wp:wrapNone/>
                <wp:docPr id="32" name="组合 32"/>
                <wp:cNvGraphicFramePr/>
                <a:graphic xmlns:a="http://schemas.openxmlformats.org/drawingml/2006/main">
                  <a:graphicData uri="http://schemas.microsoft.com/office/word/2010/wordprocessingGroup">
                    <wpg:wgp>
                      <wpg:cNvGrpSpPr/>
                      <wpg:grpSpPr>
                        <a:xfrm>
                          <a:off x="0" y="0"/>
                          <a:ext cx="219075" cy="3540760"/>
                          <a:chOff x="0" y="0"/>
                          <a:chExt cx="345" cy="6864"/>
                        </a:xfrm>
                      </wpg:grpSpPr>
                      <wps:wsp>
                        <wps:cNvPr id="33" name="直线 34"/>
                        <wps:cNvCnPr/>
                        <wps:spPr bwMode="auto">
                          <a:xfrm>
                            <a:off x="0" y="0"/>
                            <a:ext cx="0" cy="6864"/>
                          </a:xfrm>
                          <a:prstGeom prst="line">
                            <a:avLst/>
                          </a:prstGeom>
                          <a:noFill/>
                          <a:ln w="9525" cmpd="sng">
                            <a:solidFill>
                              <a:srgbClr val="000000"/>
                            </a:solidFill>
                            <a:round/>
                          </a:ln>
                        </wps:spPr>
                        <wps:bodyPr/>
                      </wps:wsp>
                      <wps:wsp>
                        <wps:cNvPr id="34" name="直线 35"/>
                        <wps:cNvCnPr/>
                        <wps:spPr bwMode="auto">
                          <a:xfrm>
                            <a:off x="15" y="0"/>
                            <a:ext cx="315" cy="0"/>
                          </a:xfrm>
                          <a:prstGeom prst="line">
                            <a:avLst/>
                          </a:prstGeom>
                          <a:noFill/>
                          <a:ln w="9525" cmpd="sng">
                            <a:solidFill>
                              <a:srgbClr val="000000"/>
                            </a:solidFill>
                            <a:round/>
                          </a:ln>
                        </wps:spPr>
                        <wps:bodyPr/>
                      </wps:wsp>
                      <wps:wsp>
                        <wps:cNvPr id="35" name="直线 36"/>
                        <wps:cNvCnPr/>
                        <wps:spPr bwMode="auto">
                          <a:xfrm>
                            <a:off x="0" y="1686"/>
                            <a:ext cx="315" cy="0"/>
                          </a:xfrm>
                          <a:prstGeom prst="line">
                            <a:avLst/>
                          </a:prstGeom>
                          <a:noFill/>
                          <a:ln>
                            <a:noFill/>
                          </a:ln>
                        </wps:spPr>
                        <wps:bodyPr/>
                      </wps:wsp>
                      <wps:wsp>
                        <wps:cNvPr id="36" name="直线 37"/>
                        <wps:cNvCnPr/>
                        <wps:spPr bwMode="auto">
                          <a:xfrm>
                            <a:off x="30" y="4242"/>
                            <a:ext cx="315" cy="0"/>
                          </a:xfrm>
                          <a:prstGeom prst="line">
                            <a:avLst/>
                          </a:prstGeom>
                          <a:noFill/>
                          <a:ln>
                            <a:noFill/>
                          </a:ln>
                        </wps:spPr>
                        <wps:bodyPr/>
                      </wps:wsp>
                      <wps:wsp>
                        <wps:cNvPr id="37" name="直线 38"/>
                        <wps:cNvCnPr/>
                        <wps:spPr bwMode="auto">
                          <a:xfrm>
                            <a:off x="15" y="6834"/>
                            <a:ext cx="315" cy="0"/>
                          </a:xfrm>
                          <a:prstGeom prst="line">
                            <a:avLst/>
                          </a:prstGeom>
                          <a:noFill/>
                          <a:ln w="9525" cmpd="sng">
                            <a:solidFill>
                              <a:srgbClr val="000000"/>
                            </a:solidFill>
                            <a:round/>
                          </a:ln>
                        </wps:spPr>
                        <wps:bodyPr/>
                      </wps:wsp>
                    </wpg:wgp>
                  </a:graphicData>
                </a:graphic>
              </wp:anchor>
            </w:drawing>
          </mc:Choice>
          <mc:Fallback>
            <w:pict>
              <v:group id="_x0000_s1026" o:spid="_x0000_s1026" o:spt="203" style="position:absolute;left:0pt;margin-left:27.75pt;margin-top:11.6pt;height:278.8pt;width:17.25pt;z-index:251670528;mso-width-relative:page;mso-height-relative:page;" coordsize="345,6864" o:gfxdata="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oz8KENgAAAAIAQAADwAAAAAAAAAB&#10;ACAAAAAiAAAAZHJzL2Rvd25yZXYueG1sUEsBAhQAFAAAAAgAh07iQBJfmyqCAgAAPAoAAA4AAAAA&#10;AAAAAQAgAAAAJwEAAGRycy9lMm9Eb2MueG1sUEsFBgAAAAAGAAYAWQEAABsGAAAAAA==&#10;">
                <o:lock v:ext="edit" aspectratio="f"/>
                <v:line id="直线 34" o:spid="_x0000_s1026" o:spt="20" style="position:absolute;left:0;top:0;height:6864;width:0;" filled="f" stroked="t" coordsize="21600,21600" o:gfxdata="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bEr+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5" o:spid="_x0000_s1026" o:spt="20" style="position:absolute;left:15;top:0;height:0;width:315;" filled="f" stroked="t" coordsize="21600,21600" o:gfxdata="UEsDBAoAAAAAAIdO4kAAAAAAAAAAAAAAAAAEAAAAZHJzL1BLAwQUAAAACACHTuJAE7KKy74AAADb&#10;AAAADwAAAGRycy9kb3ducmV2LnhtbEWPQWvCQBSE74L/YXlCL2J2TaS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KKy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36" o:spid="_x0000_s1026" o:spt="20" style="position:absolute;left:0;top:1686;height:0;width:315;" filled="f" stroked="f" coordsize="21600,21600" o:gfxdata="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OWy774A&#10;AADbAAAADwAAAAAAAAABACAAAAAiAAAAZHJzL2Rvd25yZXYueG1sUEsBAhQAFAAAAAgAh07iQDMv&#10;BZ47AAAAOQAAABAAAAAAAAAAAQAgAAAADQEAAGRycy9zaGFwZXhtbC54bWxQSwUGAAAAAAYABgBb&#10;AQAAtwMAAAAA&#10;">
                  <v:fill on="f" focussize="0,0"/>
                  <v:stroke on="f"/>
                  <v:imagedata o:title=""/>
                  <o:lock v:ext="edit" aspectratio="f"/>
                </v:line>
                <v:line id="直线 37" o:spid="_x0000_s1026" o:spt="20" style="position:absolute;left:30;top:4242;height:0;width:315;" filled="f" stroked="f" coordsize="21600,21600" o:gfxdata="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NyyYvQAA&#10;ANsAAAAPAAAAAAAAAAEAIAAAACIAAABkcnMvZG93bnJldi54bWxQSwECFAAUAAAACACHTuJAMy8F&#10;njsAAAA5AAAAEAAAAAAAAAABACAAAAAMAQAAZHJzL3NoYXBleG1sLnhtbFBLBQYAAAAABgAGAFsB&#10;AAC2AwAAAAA=&#10;">
                  <v:fill on="f" focussize="0,0"/>
                  <v:stroke on="f"/>
                  <v:imagedata o:title=""/>
                  <o:lock v:ext="edit" aspectratio="f"/>
                </v:line>
                <v:line id="直线 38" o:spid="_x0000_s1026" o:spt="20" style="position:absolute;left:15;top:6834;height:0;width:315;" filled="f" stroked="t" coordsize="21600,21600" o:gfxdata="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Uv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r>
        <w:rPr>
          <w:rFonts w:hint="eastAsia" w:ascii="仿宋_GB2312" w:hAnsi="仿宋_GB2312" w:eastAsia="仿宋_GB2312" w:cs="仿宋_GB2312"/>
          <w:sz w:val="24"/>
          <w:szCs w:val="24"/>
        </w:rPr>
        <mc:AlternateContent>
          <mc:Choice Requires="wpg">
            <w:drawing>
              <wp:anchor distT="0" distB="0" distL="114300" distR="114300" simplePos="0" relativeHeight="251666432" behindDoc="0" locked="0" layoutInCell="1" allowOverlap="1">
                <wp:simplePos x="0" y="0"/>
                <wp:positionH relativeFrom="column">
                  <wp:posOffset>571500</wp:posOffset>
                </wp:positionH>
                <wp:positionV relativeFrom="paragraph">
                  <wp:posOffset>3810</wp:posOffset>
                </wp:positionV>
                <wp:extent cx="1489710" cy="291465"/>
                <wp:effectExtent l="9525" t="13335" r="15240" b="28575"/>
                <wp:wrapNone/>
                <wp:docPr id="29" name="组合 29"/>
                <wp:cNvGraphicFramePr/>
                <a:graphic xmlns:a="http://schemas.openxmlformats.org/drawingml/2006/main">
                  <a:graphicData uri="http://schemas.microsoft.com/office/word/2010/wordprocessingGroup">
                    <wpg:wgp>
                      <wpg:cNvGrpSpPr/>
                      <wpg:grpSpPr>
                        <a:xfrm>
                          <a:off x="0" y="0"/>
                          <a:ext cx="1489710" cy="291465"/>
                          <a:chOff x="0" y="0"/>
                          <a:chExt cx="2295" cy="468"/>
                        </a:xfrm>
                      </wpg:grpSpPr>
                      <wps:wsp>
                        <wps:cNvPr id="30" name="文本框 28"/>
                        <wps:cNvSpPr txBox="1">
                          <a:spLocks noChangeArrowheads="1"/>
                        </wps:cNvSpPr>
                        <wps:spPr bwMode="auto">
                          <a:xfrm>
                            <a:off x="0" y="0"/>
                            <a:ext cx="1755" cy="468"/>
                          </a:xfrm>
                          <a:prstGeom prst="rect">
                            <a:avLst/>
                          </a:prstGeom>
                          <a:solidFill>
                            <a:srgbClr val="FFFFFF"/>
                          </a:solidFill>
                          <a:ln w="9525" cmpd="sng">
                            <a:solidFill>
                              <a:srgbClr val="000000"/>
                            </a:solidFill>
                            <a:miter lim="800000"/>
                          </a:ln>
                          <a:effectLst>
                            <a:outerShdw dist="35921" dir="2700000" algn="ctr" rotWithShape="0">
                              <a:srgbClr val="808080"/>
                            </a:outerShdw>
                          </a:effectLst>
                        </wps:spPr>
                        <wps:txbx>
                          <w:txbxContent>
                            <w:p>
                              <w:pPr>
                                <w:rPr>
                                  <w:sz w:val="18"/>
                                  <w:szCs w:val="18"/>
                                </w:rPr>
                              </w:pPr>
                              <w:r>
                                <w:rPr>
                                  <w:rFonts w:hint="eastAsia" w:ascii="宋体" w:hAnsi="宋体" w:cs="宋体"/>
                                  <w:color w:val="000000"/>
                                  <w:kern w:val="0"/>
                                  <w:sz w:val="18"/>
                                  <w:szCs w:val="18"/>
                                </w:rPr>
                                <w:t>综合能力实训</w:t>
                              </w:r>
                              <w:r>
                                <w:rPr>
                                  <w:rFonts w:hint="eastAsia"/>
                                  <w:sz w:val="18"/>
                                  <w:szCs w:val="18"/>
                                </w:rPr>
                                <w:t>课程</w:t>
                              </w:r>
                            </w:p>
                          </w:txbxContent>
                        </wps:txbx>
                        <wps:bodyPr rot="0" vert="horz" wrap="square" lIns="91440" tIns="45720" rIns="91440" bIns="45720" anchor="t" anchorCtr="0" upright="1">
                          <a:noAutofit/>
                        </wps:bodyPr>
                      </wps:wsp>
                      <wps:wsp>
                        <wps:cNvPr id="31" name="直线 29"/>
                        <wps:cNvCnPr/>
                        <wps:spPr bwMode="auto">
                          <a:xfrm>
                            <a:off x="1800" y="225"/>
                            <a:ext cx="495" cy="0"/>
                          </a:xfrm>
                          <a:prstGeom prst="line">
                            <a:avLst/>
                          </a:prstGeom>
                          <a:noFill/>
                          <a:ln w="9525" cmpd="sng">
                            <a:solidFill>
                              <a:srgbClr val="000000"/>
                            </a:solidFill>
                            <a:round/>
                            <a:tailEnd type="triangle" w="sm" len="lg"/>
                          </a:ln>
                        </wps:spPr>
                        <wps:bodyPr/>
                      </wps:wsp>
                    </wpg:wgp>
                  </a:graphicData>
                </a:graphic>
              </wp:anchor>
            </w:drawing>
          </mc:Choice>
          <mc:Fallback>
            <w:pict>
              <v:group id="_x0000_s1026" o:spid="_x0000_s1026" o:spt="203" style="position:absolute;left:0pt;margin-left:45pt;margin-top:0.3pt;height:22.95pt;width:117.3pt;z-index:251666432;mso-width-relative:page;mso-height-relative:page;" coordsize="2295,468" o:gfxdata="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CVWR382AAAAAYBAAAPAAAAAAAAAAEAIAAAACIAAABkcnMvZG93bnJldi54bWxQSwECFAAUAAAA&#10;CACHTuJA+mTHi0QDAAC8BwAADgAAAAAAAAABACAAAAAnAQAAZHJzL2Uyb0RvYy54bWxQSwUGAAAA&#10;AAYABgBZAQAA3QYAAAAA&#10;">
                <o:lock v:ext="edit" aspectratio="f"/>
                <v:shape id="文本框 28" o:spid="_x0000_s1026" o:spt="202" type="#_x0000_t202" style="position:absolute;left:0;top:0;height:468;width:1755;" fillcolor="#FFFFFF" filled="t" stroked="t" coordsize="21600,21600" o:gfxdata="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fpLr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shadow on="t" color="#808080" offset="2pt,2pt" origin="0f,0f" matrix="65536f,0f,0f,65536f"/>
                  <v:textbox>
                    <w:txbxContent>
                      <w:p>
                        <w:pPr>
                          <w:rPr>
                            <w:sz w:val="18"/>
                            <w:szCs w:val="18"/>
                          </w:rPr>
                        </w:pPr>
                        <w:r>
                          <w:rPr>
                            <w:rFonts w:hint="eastAsia" w:ascii="宋体" w:hAnsi="宋体" w:cs="宋体"/>
                            <w:color w:val="000000"/>
                            <w:kern w:val="0"/>
                            <w:sz w:val="18"/>
                            <w:szCs w:val="18"/>
                          </w:rPr>
                          <w:t>综合能力实训</w:t>
                        </w:r>
                        <w:r>
                          <w:rPr>
                            <w:rFonts w:hint="eastAsia"/>
                            <w:sz w:val="18"/>
                            <w:szCs w:val="18"/>
                          </w:rPr>
                          <w:t>课程</w:t>
                        </w:r>
                      </w:p>
                    </w:txbxContent>
                  </v:textbox>
                </v:shape>
                <v:line id="直线 29" o:spid="_x0000_s1026" o:spt="20" style="position:absolute;left:1800;top:225;height:0;width:495;" filled="f" stroked="t" coordsize="21600,21600" o:gfxdata="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1H6K/&#10;AAAA2wAAAA8AAAAAAAAAAQAgAAAAIgAAAGRycy9kb3ducmV2LnhtbFBLAQIUABQAAAAIAIdO4kAz&#10;LwWeOwAAADkAAAAQAAAAAAAAAAEAIAAAAA4BAABkcnMvc2hhcGV4bWwueG1sUEsFBgAAAAAGAAYA&#10;WwEAALgDAAAAAA==&#10;">
                  <v:fill on="f" focussize="0,0"/>
                  <v:stroke color="#000000" joinstyle="round" endarrow="block" endarrowwidth="narrow" endarrowlength="long"/>
                  <v:imagedata o:title=""/>
                  <o:lock v:ext="edit" aspectratio="f"/>
                </v:line>
              </v:group>
            </w:pict>
          </mc:Fallback>
        </mc:AlternateContent>
      </w:r>
    </w:p>
    <w:p>
      <w:pPr>
        <w:widowControl/>
        <w:spacing w:line="380" w:lineRule="exact"/>
        <w:ind w:firstLine="480" w:firstLineChars="200"/>
        <w:jc w:val="left"/>
        <w:rPr>
          <w:rFonts w:ascii="仿宋_GB2312" w:hAnsi="仿宋_GB2312" w:eastAsia="仿宋_GB2312" w:cs="仿宋_GB2312"/>
          <w:sz w:val="24"/>
          <w:szCs w:val="24"/>
        </w:rPr>
      </w:pPr>
    </w:p>
    <w:p>
      <w:pPr>
        <w:widowControl/>
        <w:spacing w:line="38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61312" behindDoc="0" locked="0" layoutInCell="1" allowOverlap="1">
                <wp:simplePos x="0" y="0"/>
                <wp:positionH relativeFrom="column">
                  <wp:posOffset>2857500</wp:posOffset>
                </wp:positionH>
                <wp:positionV relativeFrom="paragraph">
                  <wp:posOffset>200025</wp:posOffset>
                </wp:positionV>
                <wp:extent cx="353060" cy="134620"/>
                <wp:effectExtent l="57150" t="15875" r="56515" b="11430"/>
                <wp:wrapNone/>
                <wp:docPr id="28" name="上箭头 28"/>
                <wp:cNvGraphicFramePr/>
                <a:graphic xmlns:a="http://schemas.openxmlformats.org/drawingml/2006/main">
                  <a:graphicData uri="http://schemas.microsoft.com/office/word/2010/wordprocessingShape">
                    <wps:wsp>
                      <wps:cNvSpPr>
                        <a:spLocks noChangeArrowheads="1"/>
                      </wps:cNvSpPr>
                      <wps:spPr bwMode="auto">
                        <a:xfrm>
                          <a:off x="0" y="0"/>
                          <a:ext cx="353060" cy="134620"/>
                        </a:xfrm>
                        <a:prstGeom prst="upArrow">
                          <a:avLst>
                            <a:gd name="adj1" fmla="val 50000"/>
                            <a:gd name="adj2" fmla="val 25000"/>
                          </a:avLst>
                        </a:prstGeom>
                        <a:solidFill>
                          <a:srgbClr val="FFFFFF"/>
                        </a:solidFill>
                        <a:ln w="9525" cmpd="sng">
                          <a:solidFill>
                            <a:srgbClr val="000000"/>
                          </a:solidFill>
                          <a:miter lim="800000"/>
                        </a:ln>
                      </wps:spPr>
                      <wps:bodyPr rot="0" vert="eaVert" wrap="square" lIns="91440" tIns="45720" rIns="91440" bIns="45720" anchor="t" anchorCtr="0" upright="1">
                        <a:noAutofit/>
                      </wps:bodyPr>
                    </wps:wsp>
                  </a:graphicData>
                </a:graphic>
              </wp:anchor>
            </w:drawing>
          </mc:Choice>
          <mc:Fallback>
            <w:pict>
              <v:shape id="_x0000_s1026" o:spid="_x0000_s1026" o:spt="68" type="#_x0000_t68" style="position:absolute;left:0pt;margin-left:225pt;margin-top:15.75pt;height:10.6pt;width:27.8pt;z-index:251661312;mso-width-relative:page;mso-height-relative:page;" fillcolor="#FFFFFF" filled="t" stroked="t" coordsize="21600,21600" o:gfxdata="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j41/nXAAAACQEAAA8AAAAAAAAAAQAgAAAAIgAA&#10;AGRycy9kb3ducmV2LnhtbFBLAQIUABQAAAAIAIdO4kA5DfZOQgIAAIYEAAAOAAAAAAAAAAEAIAAA&#10;ACYBAABkcnMvZTJvRG9jLnhtbFBLBQYAAAAABgAGAFkBAADaBQAAAAA=&#10;" adj="5400,5400">
                <v:fill on="t" focussize="0,0"/>
                <v:stroke color="#000000" miterlimit="8" joinstyle="miter"/>
                <v:imagedata o:title=""/>
                <o:lock v:ext="edit" aspectratio="f"/>
                <v:textbox style="layout-flow:vertical-ideographic;"/>
              </v:shape>
            </w:pict>
          </mc:Fallback>
        </mc:AlternateConten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g">
            <w:drawing>
              <wp:anchor distT="0" distB="0" distL="114300" distR="114300" simplePos="0" relativeHeight="251659264" behindDoc="0" locked="0" layoutInCell="1" allowOverlap="1">
                <wp:simplePos x="0" y="0"/>
                <wp:positionH relativeFrom="column">
                  <wp:posOffset>571500</wp:posOffset>
                </wp:positionH>
                <wp:positionV relativeFrom="paragraph">
                  <wp:posOffset>-635</wp:posOffset>
                </wp:positionV>
                <wp:extent cx="3551555" cy="618490"/>
                <wp:effectExtent l="0" t="0" r="48895" b="48260"/>
                <wp:wrapNone/>
                <wp:docPr id="23" name="组合 23"/>
                <wp:cNvGraphicFramePr/>
                <a:graphic xmlns:a="http://schemas.openxmlformats.org/drawingml/2006/main">
                  <a:graphicData uri="http://schemas.microsoft.com/office/word/2010/wordprocessingGroup">
                    <wpg:wgp>
                      <wpg:cNvGrpSpPr/>
                      <wpg:grpSpPr>
                        <a:xfrm>
                          <a:off x="0" y="0"/>
                          <a:ext cx="3551555" cy="618490"/>
                          <a:chOff x="0" y="204"/>
                          <a:chExt cx="5438" cy="996"/>
                        </a:xfrm>
                      </wpg:grpSpPr>
                      <wpg:grpSp>
                        <wpg:cNvPr id="24" name="组合 3"/>
                        <wpg:cNvGrpSpPr/>
                        <wpg:grpSpPr>
                          <a:xfrm>
                            <a:off x="0" y="528"/>
                            <a:ext cx="2295" cy="468"/>
                            <a:chOff x="0" y="0"/>
                            <a:chExt cx="2295" cy="468"/>
                          </a:xfrm>
                        </wpg:grpSpPr>
                        <wps:wsp>
                          <wps:cNvPr id="25" name="文本框 4"/>
                          <wps:cNvSpPr txBox="1">
                            <a:spLocks noChangeArrowheads="1"/>
                          </wps:cNvSpPr>
                          <wps:spPr bwMode="auto">
                            <a:xfrm>
                              <a:off x="0" y="0"/>
                              <a:ext cx="1755" cy="468"/>
                            </a:xfrm>
                            <a:prstGeom prst="rect">
                              <a:avLst/>
                            </a:prstGeom>
                            <a:solidFill>
                              <a:srgbClr val="FFFFFF"/>
                            </a:solidFill>
                            <a:ln w="9525" cmpd="sng">
                              <a:solidFill>
                                <a:srgbClr val="000000"/>
                              </a:solidFill>
                              <a:miter lim="800000"/>
                            </a:ln>
                            <a:effectLst>
                              <a:outerShdw dist="35921" dir="2700000" algn="ctr" rotWithShape="0">
                                <a:srgbClr val="808080"/>
                              </a:outerShdw>
                            </a:effectLst>
                          </wps:spPr>
                          <wps:txbx>
                            <w:txbxContent>
                              <w:p>
                                <w:pPr>
                                  <w:ind w:firstLine="180" w:firstLineChars="100"/>
                                  <w:rPr>
                                    <w:sz w:val="18"/>
                                    <w:szCs w:val="18"/>
                                  </w:rPr>
                                </w:pPr>
                                <w:r>
                                  <w:rPr>
                                    <w:rFonts w:hint="eastAsia" w:ascii="宋体" w:hAnsi="宋体" w:cs="宋体"/>
                                    <w:color w:val="000000"/>
                                    <w:kern w:val="0"/>
                                    <w:sz w:val="18"/>
                                    <w:szCs w:val="18"/>
                                  </w:rPr>
                                  <w:t>专业选修</w:t>
                                </w:r>
                                <w:r>
                                  <w:rPr>
                                    <w:rFonts w:hint="eastAsia"/>
                                    <w:sz w:val="18"/>
                                    <w:szCs w:val="18"/>
                                  </w:rPr>
                                  <w:t>课程</w:t>
                                </w:r>
                              </w:p>
                            </w:txbxContent>
                          </wps:txbx>
                          <wps:bodyPr rot="0" vert="horz" wrap="square" lIns="91440" tIns="45720" rIns="91440" bIns="45720" anchor="t" anchorCtr="0" upright="1">
                            <a:noAutofit/>
                          </wps:bodyPr>
                        </wps:wsp>
                        <wps:wsp>
                          <wps:cNvPr id="26" name="直线 5"/>
                          <wps:cNvCnPr/>
                          <wps:spPr bwMode="auto">
                            <a:xfrm>
                              <a:off x="1800" y="225"/>
                              <a:ext cx="495" cy="0"/>
                            </a:xfrm>
                            <a:prstGeom prst="line">
                              <a:avLst/>
                            </a:prstGeom>
                            <a:noFill/>
                            <a:ln w="9525" cmpd="sng">
                              <a:solidFill>
                                <a:srgbClr val="000000"/>
                              </a:solidFill>
                              <a:round/>
                              <a:tailEnd type="triangle" w="sm" len="lg"/>
                            </a:ln>
                          </wps:spPr>
                          <wps:bodyPr/>
                        </wps:wsp>
                      </wpg:grpSp>
                      <wps:wsp>
                        <wps:cNvPr id="27" name="文本框 6"/>
                        <wps:cNvSpPr txBox="1">
                          <a:spLocks noChangeArrowheads="1"/>
                        </wps:cNvSpPr>
                        <wps:spPr bwMode="auto">
                          <a:xfrm>
                            <a:off x="2348" y="204"/>
                            <a:ext cx="3090" cy="996"/>
                          </a:xfrm>
                          <a:prstGeom prst="rect">
                            <a:avLst/>
                          </a:prstGeom>
                          <a:solidFill>
                            <a:srgbClr val="FFFF00">
                              <a:alpha val="98000"/>
                            </a:srgbClr>
                          </a:solidFill>
                          <a:ln w="9525" cmpd="sng">
                            <a:solidFill>
                              <a:srgbClr val="000000"/>
                            </a:solidFill>
                            <a:miter lim="800000"/>
                          </a:ln>
                          <a:effectLst>
                            <a:outerShdw dist="35921" dir="2700000" algn="ctr" rotWithShape="0">
                              <a:srgbClr val="808080"/>
                            </a:outerShdw>
                          </a:effectLst>
                        </wps:spPr>
                        <wps:txbx>
                          <w:txbxContent>
                            <w:p>
                              <w:pPr>
                                <w:numPr>
                                  <w:ilvl w:val="0"/>
                                  <w:numId w:val="9"/>
                                </w:numPr>
                                <w:tabs>
                                  <w:tab w:val="clear" w:pos="425"/>
                                </w:tabs>
                                <w:spacing w:line="240" w:lineRule="exact"/>
                                <w:ind w:left="284" w:hanging="284"/>
                                <w:rPr>
                                  <w:sz w:val="18"/>
                                  <w:szCs w:val="18"/>
                                </w:rPr>
                              </w:pPr>
                              <w:r>
                                <w:rPr>
                                  <w:rFonts w:hint="eastAsia"/>
                                  <w:sz w:val="18"/>
                                  <w:szCs w:val="18"/>
                                </w:rPr>
                                <w:t>电子商务技术与应用</w:t>
                              </w:r>
                            </w:p>
                            <w:p>
                              <w:pPr>
                                <w:numPr>
                                  <w:ilvl w:val="0"/>
                                  <w:numId w:val="9"/>
                                </w:numPr>
                                <w:tabs>
                                  <w:tab w:val="clear" w:pos="425"/>
                                </w:tabs>
                                <w:spacing w:line="240" w:lineRule="exact"/>
                                <w:ind w:left="284" w:hanging="284"/>
                                <w:rPr>
                                  <w:sz w:val="18"/>
                                  <w:szCs w:val="18"/>
                                </w:rPr>
                              </w:pPr>
                              <w:r>
                                <w:rPr>
                                  <w:sz w:val="18"/>
                                  <w:szCs w:val="18"/>
                                </w:rPr>
                                <w:t>J</w:t>
                              </w:r>
                              <w:r>
                                <w:rPr>
                                  <w:rFonts w:hint="eastAsia"/>
                                  <w:sz w:val="18"/>
                                  <w:szCs w:val="18"/>
                                </w:rPr>
                                <w:t>sp动态网站开发设计</w:t>
                              </w:r>
                            </w:p>
                            <w:p>
                              <w:pPr>
                                <w:numPr>
                                  <w:ilvl w:val="0"/>
                                  <w:numId w:val="9"/>
                                </w:numPr>
                                <w:spacing w:line="240" w:lineRule="exact"/>
                                <w:rPr>
                                  <w:sz w:val="18"/>
                                  <w:szCs w:val="18"/>
                                </w:rPr>
                              </w:pPr>
                              <w:r>
                                <w:rPr>
                                  <w:rFonts w:hint="eastAsia"/>
                                  <w:sz w:val="18"/>
                                  <w:szCs w:val="18"/>
                                </w:rPr>
                                <w:t>物联网概论</w:t>
                              </w:r>
                            </w:p>
                          </w:txbxContent>
                        </wps:txbx>
                        <wps:bodyPr rot="0" vert="horz" wrap="square" lIns="91440" tIns="0" rIns="91440" bIns="0" anchor="t" anchorCtr="0" upright="1">
                          <a:noAutofit/>
                        </wps:bodyPr>
                      </wps:wsp>
                    </wpg:wgp>
                  </a:graphicData>
                </a:graphic>
              </wp:anchor>
            </w:drawing>
          </mc:Choice>
          <mc:Fallback>
            <w:pict>
              <v:group id="_x0000_s1026" o:spid="_x0000_s1026" o:spt="203" style="position:absolute;left:0pt;margin-left:45pt;margin-top:-0.05pt;height:48.7pt;width:279.65pt;z-index:251659264;mso-width-relative:page;mso-height-relative:page;" coordorigin="0,204" coordsize="5438,996" o:gfxdata="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">
                <o:lock v:ext="edit" aspectratio="f"/>
                <v:group id="组合 3" o:spid="_x0000_s1026" o:spt="203" style="position:absolute;left:0;top:528;height:468;width:2295;" coordsize="2295,468"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文本框 4" o:spid="_x0000_s1026" o:spt="202" type="#_x0000_t202" style="position:absolute;left:0;top:0;height:468;width:1755;" fillcolor="#FFFFFF" filled="t" stroked="t" coordsize="21600,21600" o:gfxdata="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0Keu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shadow on="t" color="#808080" offset="2pt,2pt" origin="0f,0f" matrix="65536f,0f,0f,65536f"/>
                    <v:textbox>
                      <w:txbxContent>
                        <w:p>
                          <w:pPr>
                            <w:ind w:firstLine="180" w:firstLineChars="100"/>
                            <w:rPr>
                              <w:sz w:val="18"/>
                              <w:szCs w:val="18"/>
                            </w:rPr>
                          </w:pPr>
                          <w:r>
                            <w:rPr>
                              <w:rFonts w:hint="eastAsia" w:ascii="宋体" w:hAnsi="宋体" w:cs="宋体"/>
                              <w:color w:val="000000"/>
                              <w:kern w:val="0"/>
                              <w:sz w:val="18"/>
                              <w:szCs w:val="18"/>
                            </w:rPr>
                            <w:t>专业选修</w:t>
                          </w:r>
                          <w:r>
                            <w:rPr>
                              <w:rFonts w:hint="eastAsia"/>
                              <w:sz w:val="18"/>
                              <w:szCs w:val="18"/>
                            </w:rPr>
                            <w:t>课程</w:t>
                          </w:r>
                        </w:p>
                      </w:txbxContent>
                    </v:textbox>
                  </v:shape>
                  <v:line id="直线 5" o:spid="_x0000_s1026" o:spt="20" style="position:absolute;left:1800;top:225;height:0;width:495;" filled="f" stroked="t" coordsize="21600,21600" o:gfxdata="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8FEQu/&#10;AAAA2wAAAA8AAAAAAAAAAQAgAAAAIgAAAGRycy9kb3ducmV2LnhtbFBLAQIUABQAAAAIAIdO4kAz&#10;LwWeOwAAADkAAAAQAAAAAAAAAAEAIAAAAA4BAABkcnMvc2hhcGV4bWwueG1sUEsFBgAAAAAGAAYA&#10;WwEAALgDAAAAAA==&#10;">
                    <v:fill on="f" focussize="0,0"/>
                    <v:stroke color="#000000" joinstyle="round" endarrow="block" endarrowwidth="narrow" endarrowlength="long"/>
                    <v:imagedata o:title=""/>
                    <o:lock v:ext="edit" aspectratio="f"/>
                  </v:line>
                </v:group>
                <v:shape id="文本框 6" o:spid="_x0000_s1026" o:spt="202" type="#_x0000_t202" style="position:absolute;left:2348;top:204;height:996;width:3090;" fillcolor="#FFFF00" filled="t" stroked="t" coordsize="21600,21600" o:gfxdata="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IqkpvQAA&#10;ANsAAAAPAAAAAAAAAAEAIAAAACIAAABkcnMvZG93bnJldi54bWxQSwECFAAUAAAACACHTuJAMy8F&#10;njsAAAA5AAAAEAAAAAAAAAABACAAAAAMAQAAZHJzL3NoYXBleG1sLnhtbFBLBQYAAAAABgAGAFsB&#10;AAC2AwAAAAA=&#10;">
                  <v:fill on="t" opacity="64225f" focussize="0,0"/>
                  <v:stroke color="#000000" miterlimit="8" joinstyle="miter"/>
                  <v:imagedata o:title=""/>
                  <o:lock v:ext="edit" aspectratio="f"/>
                  <v:shadow on="t" color="#808080" offset="2pt,2pt" origin="0f,0f" matrix="65536f,0f,0f,65536f"/>
                  <v:textbox inset="2.54mm,0mm,2.54mm,0mm">
                    <w:txbxContent>
                      <w:p>
                        <w:pPr>
                          <w:numPr>
                            <w:ilvl w:val="0"/>
                            <w:numId w:val="9"/>
                          </w:numPr>
                          <w:tabs>
                            <w:tab w:val="clear" w:pos="425"/>
                          </w:tabs>
                          <w:spacing w:line="240" w:lineRule="exact"/>
                          <w:ind w:left="284" w:hanging="284"/>
                          <w:rPr>
                            <w:sz w:val="18"/>
                            <w:szCs w:val="18"/>
                          </w:rPr>
                        </w:pPr>
                        <w:r>
                          <w:rPr>
                            <w:rFonts w:hint="eastAsia"/>
                            <w:sz w:val="18"/>
                            <w:szCs w:val="18"/>
                          </w:rPr>
                          <w:t>电子商务技术与应用</w:t>
                        </w:r>
                      </w:p>
                      <w:p>
                        <w:pPr>
                          <w:numPr>
                            <w:ilvl w:val="0"/>
                            <w:numId w:val="9"/>
                          </w:numPr>
                          <w:tabs>
                            <w:tab w:val="clear" w:pos="425"/>
                          </w:tabs>
                          <w:spacing w:line="240" w:lineRule="exact"/>
                          <w:ind w:left="284" w:hanging="284"/>
                          <w:rPr>
                            <w:sz w:val="18"/>
                            <w:szCs w:val="18"/>
                          </w:rPr>
                        </w:pPr>
                        <w:r>
                          <w:rPr>
                            <w:sz w:val="18"/>
                            <w:szCs w:val="18"/>
                          </w:rPr>
                          <w:t>J</w:t>
                        </w:r>
                        <w:r>
                          <w:rPr>
                            <w:rFonts w:hint="eastAsia"/>
                            <w:sz w:val="18"/>
                            <w:szCs w:val="18"/>
                          </w:rPr>
                          <w:t>sp动态网站开发设计</w:t>
                        </w:r>
                      </w:p>
                      <w:p>
                        <w:pPr>
                          <w:numPr>
                            <w:ilvl w:val="0"/>
                            <w:numId w:val="9"/>
                          </w:numPr>
                          <w:spacing w:line="240" w:lineRule="exact"/>
                          <w:rPr>
                            <w:sz w:val="18"/>
                            <w:szCs w:val="18"/>
                          </w:rPr>
                        </w:pPr>
                        <w:r>
                          <w:rPr>
                            <w:rFonts w:hint="eastAsia"/>
                            <w:sz w:val="18"/>
                            <w:szCs w:val="18"/>
                          </w:rPr>
                          <w:t>物联网概论</w:t>
                        </w:r>
                      </w:p>
                    </w:txbxContent>
                  </v:textbox>
                </v:shape>
              </v:group>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4498975</wp:posOffset>
                </wp:positionH>
                <wp:positionV relativeFrom="paragraph">
                  <wp:posOffset>213995</wp:posOffset>
                </wp:positionV>
                <wp:extent cx="1050290" cy="341630"/>
                <wp:effectExtent l="0" t="0" r="54610" b="58420"/>
                <wp:wrapNone/>
                <wp:docPr id="4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050290" cy="341630"/>
                        </a:xfrm>
                        <a:prstGeom prst="rect">
                          <a:avLst/>
                        </a:prstGeom>
                        <a:solidFill>
                          <a:srgbClr val="FFFFFF"/>
                        </a:solidFill>
                        <a:ln w="9525" cmpd="sng">
                          <a:solidFill>
                            <a:srgbClr val="000000"/>
                          </a:solidFill>
                          <a:miter lim="800000"/>
                        </a:ln>
                        <a:effectLst>
                          <a:outerShdw dist="35921" dir="2700000" algn="ctr" rotWithShape="0">
                            <a:srgbClr val="808080"/>
                          </a:outerShdw>
                        </a:effectLst>
                      </wps:spPr>
                      <wps:txbx>
                        <w:txbxContent>
                          <w:p>
                            <w:r>
                              <w:rPr>
                                <w:rFonts w:hint="eastAsia"/>
                              </w:rPr>
                              <w:t>岗位拓展技能</w:t>
                            </w:r>
                          </w:p>
                        </w:txbxContent>
                      </wps:txbx>
                      <wps:bodyPr rot="0" vert="horz" wrap="square" lIns="91440" tIns="45720" rIns="91440" bIns="45720" anchor="t" anchorCtr="0" upright="1">
                        <a:noAutofit/>
                      </wps:bodyPr>
                    </wps:wsp>
                  </a:graphicData>
                </a:graphic>
              </wp:anchor>
            </w:drawing>
          </mc:Choice>
          <mc:Fallback>
            <w:pict>
              <v:shape id="文本框 11" o:spid="_x0000_s1026" o:spt="202" type="#_x0000_t202" style="position:absolute;left:0pt;margin-left:354.25pt;margin-top:16.85pt;height:26.9pt;width:82.7pt;z-index:251677696;mso-width-relative:page;mso-height-relative:page;" fillcolor="#FFFFFF" filled="t" stroked="t" coordsize="21600,21600" o:gfxdata="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rDMBM2QAAAAkBAAAPAAAAAAAAAAEAIAAAACIAAABkcnMvZG93bnJl&#10;di54bWxQSwECFAAUAAAACACHTuJAPVUjjm4CAADMBAAADgAAAAAAAAABACAAAAAoAQAAZHJzL2Uy&#10;b0RvYy54bWxQSwUGAAAAAAYABgBZAQAACAYAAAAA&#10;">
                <v:fill on="t" focussize="0,0"/>
                <v:stroke color="#000000" miterlimit="8" joinstyle="miter"/>
                <v:imagedata o:title=""/>
                <o:lock v:ext="edit" aspectratio="f"/>
                <v:shadow on="t" color="#808080" offset="2pt,2pt" origin="0f,0f" matrix="65536f,0f,0f,65536f"/>
                <v:textbox>
                  <w:txbxContent>
                    <w:p>
                      <w:r>
                        <w:rPr>
                          <w:rFonts w:hint="eastAsia"/>
                        </w:rPr>
                        <w:t>岗位拓展技能</w:t>
                      </w:r>
                    </w:p>
                  </w:txbxContent>
                </v:textbox>
              </v:shape>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69504" behindDoc="0" locked="0" layoutInCell="1" allowOverlap="1">
                <wp:simplePos x="0" y="0"/>
                <wp:positionH relativeFrom="column">
                  <wp:posOffset>-228600</wp:posOffset>
                </wp:positionH>
                <wp:positionV relativeFrom="paragraph">
                  <wp:posOffset>211455</wp:posOffset>
                </wp:positionV>
                <wp:extent cx="333375" cy="1464945"/>
                <wp:effectExtent l="9525" t="5080" r="28575" b="25400"/>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333375" cy="1464945"/>
                        </a:xfrm>
                        <a:prstGeom prst="rect">
                          <a:avLst/>
                        </a:prstGeom>
                        <a:solidFill>
                          <a:srgbClr val="FFFFFF"/>
                        </a:solidFill>
                        <a:ln w="9525" cmpd="sng">
                          <a:solidFill>
                            <a:srgbClr val="000000"/>
                          </a:solidFill>
                          <a:miter lim="800000"/>
                        </a:ln>
                        <a:effectLst>
                          <a:outerShdw dist="35921" dir="2700000" algn="ctr" rotWithShape="0">
                            <a:srgbClr val="808080"/>
                          </a:outerShdw>
                        </a:effectLst>
                      </wps:spPr>
                      <wps:txbx>
                        <w:txbxContent>
                          <w:p>
                            <w:pPr>
                              <w:spacing w:line="400" w:lineRule="exact"/>
                              <w:jc w:val="center"/>
                            </w:pPr>
                            <w:r>
                              <w:rPr>
                                <w:rFonts w:hint="eastAsia"/>
                              </w:rPr>
                              <w:t>职业学习领域课程平台</w:t>
                            </w:r>
                          </w:p>
                        </w:txbxContent>
                      </wps:txbx>
                      <wps:bodyPr rot="0" vert="eaVert" wrap="square" lIns="18000" tIns="0" rIns="18000" bIns="0" anchor="t" anchorCtr="0" upright="1">
                        <a:noAutofit/>
                      </wps:bodyPr>
                    </wps:wsp>
                  </a:graphicData>
                </a:graphic>
              </wp:anchor>
            </w:drawing>
          </mc:Choice>
          <mc:Fallback>
            <w:pict>
              <v:shape id="_x0000_s1026" o:spid="_x0000_s1026" o:spt="202" type="#_x0000_t202" style="position:absolute;left:0pt;margin-left:-18pt;margin-top:16.65pt;height:115.35pt;width:26.25pt;z-index:251669504;mso-width-relative:page;mso-height-relative:page;" fillcolor="#FFFFFF" filled="t" stroked="t" coordsize="21600,21600" o:gfxdata="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Y28Oe9kAAAAJAQAADwAAAAAAAAABACAAAAAiAAAAZHJzL2Rvd25yZXYueG1sUEsB&#10;AhQAFAAAAAgAh07iQKk7W55mAgAAxgQAAA4AAAAAAAAAAQAgAAAAKAEAAGRycy9lMm9Eb2MueG1s&#10;UEsFBgAAAAAGAAYAWQEAAAAGAAAAAA==&#10;">
                <v:fill on="t" focussize="0,0"/>
                <v:stroke color="#000000" miterlimit="8" joinstyle="miter"/>
                <v:imagedata o:title=""/>
                <o:lock v:ext="edit" aspectratio="f"/>
                <v:shadow on="t" color="#808080" offset="2pt,2pt" origin="0f,0f" matrix="65536f,0f,0f,65536f"/>
                <v:textbox inset="0.5mm,0mm,0.5mm,0mm" style="layout-flow:vertical-ideographic;">
                  <w:txbxContent>
                    <w:p>
                      <w:pPr>
                        <w:spacing w:line="400" w:lineRule="exact"/>
                        <w:jc w:val="center"/>
                      </w:pPr>
                      <w:r>
                        <w:rPr>
                          <w:rFonts w:hint="eastAsia"/>
                        </w:rPr>
                        <w:t>职业学习领域课程平台</w:t>
                      </w:r>
                    </w:p>
                  </w:txbxContent>
                </v:textbox>
              </v:shape>
            </w:pict>
          </mc:Fallback>
        </mc:AlternateConten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87936" behindDoc="0" locked="0" layoutInCell="1" allowOverlap="1">
                <wp:simplePos x="0" y="0"/>
                <wp:positionH relativeFrom="column">
                  <wp:posOffset>6267450</wp:posOffset>
                </wp:positionH>
                <wp:positionV relativeFrom="paragraph">
                  <wp:posOffset>79375</wp:posOffset>
                </wp:positionV>
                <wp:extent cx="266700" cy="2676525"/>
                <wp:effectExtent l="0" t="0" r="19050" b="28575"/>
                <wp:wrapNone/>
                <wp:docPr id="50" name="矩形 50"/>
                <wp:cNvGraphicFramePr/>
                <a:graphic xmlns:a="http://schemas.openxmlformats.org/drawingml/2006/main">
                  <a:graphicData uri="http://schemas.microsoft.com/office/word/2010/wordprocessingShape">
                    <wps:wsp>
                      <wps:cNvSpPr/>
                      <wps:spPr>
                        <a:xfrm>
                          <a:off x="0" y="0"/>
                          <a:ext cx="266700" cy="2676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计算机应用技术专业课程体系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ect id="_x0000_s1026" o:spid="_x0000_s1026" o:spt="1" style="position:absolute;left:0pt;margin-left:493.5pt;margin-top:6.25pt;height:210.75pt;width:21pt;z-index:251687936;mso-width-relative:page;mso-height-relative:page;" fillcolor="#4F81BD [3204]" filled="t" stroked="t" coordsize="21600,21600" o:gfxdata="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CtIs92QAAAAsBAAAPAAAAAAAAAAEAIAAAACIAAABkcnMvZG93bnJldi54bWxQSwECFAAU&#10;AAAACACHTuJAAHeLhmICAAC7BAAADgAAAAAAAAABACAAAAAoAQAAZHJzL2Uyb0RvYy54bWxQSwUG&#10;AAAAAAYABgBZAQAA/AUAAAAA&#10;">
                <v:fill on="t" focussize="0,0"/>
                <v:stroke weight="2pt" color="#385D8A [3204]" joinstyle="round"/>
                <v:imagedata o:title=""/>
                <o:lock v:ext="edit" aspectratio="f"/>
                <v:textbox>
                  <w:txbxContent>
                    <w:p>
                      <w:pPr>
                        <w:jc w:val="center"/>
                      </w:pPr>
                      <w:r>
                        <w:rPr>
                          <w:rFonts w:hint="eastAsia"/>
                        </w:rPr>
                        <w:t>计算机应用技术专业课程体系</w:t>
                      </w:r>
                    </w:p>
                  </w:txbxContent>
                </v:textbox>
              </v:rect>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83840" behindDoc="0" locked="0" layoutInCell="1" allowOverlap="1">
                <wp:simplePos x="0" y="0"/>
                <wp:positionH relativeFrom="column">
                  <wp:posOffset>5553075</wp:posOffset>
                </wp:positionH>
                <wp:positionV relativeFrom="paragraph">
                  <wp:posOffset>79375</wp:posOffset>
                </wp:positionV>
                <wp:extent cx="361950" cy="1270"/>
                <wp:effectExtent l="0" t="0" r="19050" b="36830"/>
                <wp:wrapNone/>
                <wp:docPr id="46" name="直接连接符 46"/>
                <wp:cNvGraphicFramePr/>
                <a:graphic xmlns:a="http://schemas.openxmlformats.org/drawingml/2006/main">
                  <a:graphicData uri="http://schemas.microsoft.com/office/word/2010/wordprocessingShape">
                    <wps:wsp>
                      <wps:cNvCnPr/>
                      <wps:spPr>
                        <a:xfrm flipV="1">
                          <a:off x="0" y="0"/>
                          <a:ext cx="361950" cy="12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37.25pt;margin-top:6.25pt;height:0.1pt;width:28.5pt;z-index:251683840;mso-width-relative:page;mso-height-relative:page;" filled="f" stroked="t" coordsize="21600,21600" o:gfxdata="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cc5N9cA&#10;AAAJAQAADwAAAAAAAAABACAAAAAiAAAAZHJzL2Rvd25yZXYueG1sUEsBAhQAFAAAAAgAh07iQGfz&#10;/T3nAQAAkwMAAA4AAAAAAAAAAQAgAAAAJgEAAGRycy9lMm9Eb2MueG1sUEsFBgAAAAAGAAYAWQEA&#10;AH8FAAAAAA==&#10;">
                <v:fill on="f" focussize="0,0"/>
                <v:stroke color="#4A7EBB [3204]" joinstyle="round"/>
                <v:imagedata o:title=""/>
                <o:lock v:ext="edit" aspectratio="f"/>
              </v:line>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78720" behindDoc="0" locked="0" layoutInCell="1" allowOverlap="1">
                <wp:simplePos x="0" y="0"/>
                <wp:positionH relativeFrom="column">
                  <wp:posOffset>4143375</wp:posOffset>
                </wp:positionH>
                <wp:positionV relativeFrom="paragraph">
                  <wp:posOffset>77470</wp:posOffset>
                </wp:positionV>
                <wp:extent cx="352425" cy="1905"/>
                <wp:effectExtent l="0" t="0" r="28575" b="36830"/>
                <wp:wrapNone/>
                <wp:docPr id="42" name="直接连接符 42"/>
                <wp:cNvGraphicFramePr/>
                <a:graphic xmlns:a="http://schemas.openxmlformats.org/drawingml/2006/main">
                  <a:graphicData uri="http://schemas.microsoft.com/office/word/2010/wordprocessingShape">
                    <wps:wsp>
                      <wps:cNvCnPr/>
                      <wps:spPr>
                        <a:xfrm>
                          <a:off x="0" y="0"/>
                          <a:ext cx="352425" cy="19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6.25pt;margin-top:6.1pt;height:0.15pt;width:27.75pt;z-index:251678720;mso-width-relative:page;mso-height-relative:page;" filled="f" stroked="t" coordsize="21600,21600" o:gfxdata="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Jpkyy2AAAAAkBAAAPAAAA&#10;AAAAAAEAIAAAACIAAABkcnMvZG93bnJldi54bWxQSwECFAAUAAAACACHTuJAr/aLntwBAACJAwAA&#10;DgAAAAAAAAABACAAAAAnAQAAZHJzL2Uyb0RvYy54bWxQSwUGAAAAAAYABgBZAQAAdQUAAAAA&#10;">
                <v:fill on="f" focussize="0,0"/>
                <v:stroke color="#4A7EBB [3204]" joinstyle="round"/>
                <v:imagedata o:title=""/>
                <o:lock v:ext="edit" aspectratio="f"/>
              </v:line>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83820</wp:posOffset>
                </wp:positionV>
                <wp:extent cx="228600" cy="0"/>
                <wp:effectExtent l="9525" t="13970" r="9525" b="5080"/>
                <wp:wrapNone/>
                <wp:docPr id="21" name="直接连接符 21"/>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27pt;margin-top:6.6pt;height:0pt;width:18pt;z-index:251660288;mso-width-relative:page;mso-height-relative:page;" filled="f" stroked="t" coordsize="21600,21600" o:gfxdata="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GgbRC0wAAAAcBAAAPAAAAAAAAAAEAIAAAACIAAABkcnMv&#10;ZG93bnJldi54bWxQSwECFAAUAAAACACHTuJAwel1Vc8BAABoAwAADgAAAAAAAAABACAAAAAiAQAA&#10;ZHJzL2Uyb0RvYy54bWxQSwUGAAAAAAYABgBZAQAAYwUAAAAA&#10;">
                <v:fill on="f" focussize="0,0"/>
                <v:stroke color="#000000" joinstyle="round"/>
                <v:imagedata o:title=""/>
                <o:lock v:ext="edit" aspectratio="f"/>
              </v:line>
            </w:pict>
          </mc:Fallback>
        </mc:AlternateConten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65408" behindDoc="0" locked="0" layoutInCell="1" allowOverlap="1">
                <wp:simplePos x="0" y="0"/>
                <wp:positionH relativeFrom="column">
                  <wp:posOffset>2162175</wp:posOffset>
                </wp:positionH>
                <wp:positionV relativeFrom="paragraph">
                  <wp:posOffset>205740</wp:posOffset>
                </wp:positionV>
                <wp:extent cx="2066925" cy="3000375"/>
                <wp:effectExtent l="0" t="0" r="66675" b="66675"/>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2066925" cy="3000375"/>
                        </a:xfrm>
                        <a:prstGeom prst="rect">
                          <a:avLst/>
                        </a:prstGeom>
                        <a:solidFill>
                          <a:srgbClr val="F98BCA"/>
                        </a:solidFill>
                        <a:ln w="9525" cmpd="sng">
                          <a:solidFill>
                            <a:srgbClr val="000000"/>
                          </a:solidFill>
                          <a:miter lim="800000"/>
                        </a:ln>
                        <a:effectLst>
                          <a:outerShdw dist="35921" dir="2700000" algn="ctr" rotWithShape="0">
                            <a:srgbClr val="808080"/>
                          </a:outerShdw>
                        </a:effectLst>
                      </wps:spPr>
                      <wps:txbx>
                        <w:txbxContent>
                          <w:p>
                            <w:pPr>
                              <w:numPr>
                                <w:ilvl w:val="0"/>
                                <w:numId w:val="10"/>
                              </w:numPr>
                              <w:spacing w:line="240" w:lineRule="exact"/>
                              <w:ind w:left="284" w:hanging="284"/>
                              <w:rPr>
                                <w:sz w:val="18"/>
                                <w:szCs w:val="18"/>
                              </w:rPr>
                            </w:pPr>
                            <w:r>
                              <w:rPr>
                                <w:rFonts w:hint="eastAsia"/>
                                <w:sz w:val="18"/>
                              </w:rPr>
                              <w:t>操作系统概论</w:t>
                            </w:r>
                          </w:p>
                          <w:p>
                            <w:pPr>
                              <w:numPr>
                                <w:ilvl w:val="0"/>
                                <w:numId w:val="10"/>
                              </w:numPr>
                              <w:spacing w:line="240" w:lineRule="exact"/>
                              <w:ind w:left="284" w:hanging="284"/>
                              <w:rPr>
                                <w:sz w:val="18"/>
                                <w:szCs w:val="18"/>
                              </w:rPr>
                            </w:pPr>
                            <w:r>
                              <w:rPr>
                                <w:rFonts w:hint="eastAsia"/>
                                <w:sz w:val="18"/>
                                <w:szCs w:val="18"/>
                              </w:rPr>
                              <w:t>计算机网络技术</w:t>
                            </w:r>
                          </w:p>
                          <w:p>
                            <w:pPr>
                              <w:numPr>
                                <w:ilvl w:val="0"/>
                                <w:numId w:val="10"/>
                              </w:numPr>
                              <w:spacing w:line="240" w:lineRule="exact"/>
                              <w:ind w:left="284" w:hanging="284"/>
                              <w:rPr>
                                <w:sz w:val="18"/>
                                <w:szCs w:val="18"/>
                              </w:rPr>
                            </w:pPr>
                            <w:r>
                              <w:rPr>
                                <w:sz w:val="18"/>
                                <w:szCs w:val="18"/>
                              </w:rPr>
                              <w:t>A</w:t>
                            </w:r>
                            <w:r>
                              <w:rPr>
                                <w:rFonts w:hint="eastAsia"/>
                                <w:sz w:val="18"/>
                                <w:szCs w:val="18"/>
                              </w:rPr>
                              <w:t>ccess数据库程序设计</w:t>
                            </w:r>
                          </w:p>
                          <w:p>
                            <w:pPr>
                              <w:numPr>
                                <w:ilvl w:val="0"/>
                                <w:numId w:val="10"/>
                              </w:numPr>
                              <w:spacing w:line="240" w:lineRule="exact"/>
                              <w:ind w:left="284" w:hanging="284"/>
                              <w:rPr>
                                <w:sz w:val="18"/>
                                <w:szCs w:val="18"/>
                              </w:rPr>
                            </w:pPr>
                            <w:r>
                              <w:rPr>
                                <w:rFonts w:hint="eastAsia"/>
                                <w:sz w:val="18"/>
                              </w:rPr>
                              <w:t>网页设计与制作</w:t>
                            </w:r>
                          </w:p>
                          <w:p>
                            <w:pPr>
                              <w:numPr>
                                <w:ilvl w:val="0"/>
                                <w:numId w:val="10"/>
                              </w:numPr>
                              <w:spacing w:line="240" w:lineRule="exact"/>
                              <w:ind w:left="284" w:hanging="284"/>
                              <w:rPr>
                                <w:sz w:val="18"/>
                                <w:szCs w:val="18"/>
                              </w:rPr>
                            </w:pPr>
                            <w:r>
                              <w:rPr>
                                <w:rFonts w:hint="eastAsia"/>
                                <w:sz w:val="18"/>
                              </w:rPr>
                              <w:t>网站建设案例教程</w:t>
                            </w:r>
                          </w:p>
                          <w:p>
                            <w:pPr>
                              <w:pStyle w:val="61"/>
                              <w:numPr>
                                <w:ilvl w:val="0"/>
                                <w:numId w:val="10"/>
                              </w:numPr>
                              <w:ind w:firstLineChars="0"/>
                              <w:rPr>
                                <w:sz w:val="18"/>
                              </w:rPr>
                            </w:pPr>
                            <w:r>
                              <w:rPr>
                                <w:rFonts w:hint="eastAsia"/>
                                <w:sz w:val="18"/>
                              </w:rPr>
                              <w:t>网络数据库实用教程－sql server 2008</w:t>
                            </w:r>
                          </w:p>
                          <w:p>
                            <w:pPr>
                              <w:pStyle w:val="61"/>
                              <w:numPr>
                                <w:ilvl w:val="0"/>
                                <w:numId w:val="10"/>
                              </w:numPr>
                              <w:ind w:firstLineChars="0"/>
                              <w:rPr>
                                <w:sz w:val="18"/>
                              </w:rPr>
                            </w:pPr>
                            <w:r>
                              <w:rPr>
                                <w:rFonts w:hint="eastAsia" w:ascii="宋体" w:hAnsi="宋体"/>
                                <w:sz w:val="18"/>
                                <w:szCs w:val="17"/>
                              </w:rPr>
                              <w:t>计算机组装与维护</w:t>
                            </w:r>
                          </w:p>
                          <w:p>
                            <w:pPr>
                              <w:pStyle w:val="61"/>
                              <w:numPr>
                                <w:ilvl w:val="0"/>
                                <w:numId w:val="10"/>
                              </w:numPr>
                              <w:ind w:firstLineChars="0"/>
                              <w:rPr>
                                <w:sz w:val="18"/>
                              </w:rPr>
                            </w:pPr>
                            <w:r>
                              <w:rPr>
                                <w:sz w:val="18"/>
                              </w:rPr>
                              <w:t>Photoshop</w:t>
                            </w:r>
                            <w:r>
                              <w:rPr>
                                <w:rFonts w:hint="eastAsia"/>
                                <w:sz w:val="18"/>
                              </w:rPr>
                              <w:t>图像处理</w:t>
                            </w:r>
                          </w:p>
                          <w:p>
                            <w:pPr>
                              <w:pStyle w:val="61"/>
                              <w:numPr>
                                <w:ilvl w:val="0"/>
                                <w:numId w:val="10"/>
                              </w:numPr>
                              <w:ind w:firstLineChars="0"/>
                              <w:rPr>
                                <w:sz w:val="18"/>
                              </w:rPr>
                            </w:pPr>
                            <w:r>
                              <w:rPr>
                                <w:rFonts w:hint="eastAsia" w:ascii="宋体" w:hAnsi="宋体"/>
                                <w:sz w:val="18"/>
                                <w:szCs w:val="17"/>
                              </w:rPr>
                              <w:t>数据结构</w:t>
                            </w:r>
                          </w:p>
                          <w:p>
                            <w:pPr>
                              <w:pStyle w:val="61"/>
                              <w:numPr>
                                <w:ilvl w:val="0"/>
                                <w:numId w:val="10"/>
                              </w:numPr>
                              <w:ind w:firstLineChars="0"/>
                              <w:rPr>
                                <w:sz w:val="18"/>
                              </w:rPr>
                            </w:pPr>
                            <w:r>
                              <w:rPr>
                                <w:rFonts w:ascii="宋体" w:hAnsi="宋体"/>
                                <w:sz w:val="18"/>
                                <w:szCs w:val="17"/>
                              </w:rPr>
                              <w:t>J</w:t>
                            </w:r>
                            <w:r>
                              <w:rPr>
                                <w:rFonts w:hint="eastAsia" w:ascii="宋体" w:hAnsi="宋体"/>
                                <w:sz w:val="18"/>
                                <w:szCs w:val="17"/>
                              </w:rPr>
                              <w:t>ava语言程序设计</w:t>
                            </w:r>
                          </w:p>
                          <w:p>
                            <w:pPr>
                              <w:pStyle w:val="61"/>
                              <w:numPr>
                                <w:ilvl w:val="0"/>
                                <w:numId w:val="10"/>
                              </w:numPr>
                              <w:ind w:firstLineChars="0"/>
                              <w:rPr>
                                <w:sz w:val="18"/>
                              </w:rPr>
                            </w:pPr>
                            <w:r>
                              <w:rPr>
                                <w:rFonts w:ascii="宋体" w:hAnsi="宋体"/>
                                <w:sz w:val="18"/>
                                <w:szCs w:val="17"/>
                              </w:rPr>
                              <w:t>A</w:t>
                            </w:r>
                            <w:r>
                              <w:rPr>
                                <w:rFonts w:hint="eastAsia" w:ascii="宋体" w:hAnsi="宋体"/>
                                <w:sz w:val="18"/>
                                <w:szCs w:val="17"/>
                              </w:rPr>
                              <w:t>sp.net动态网站设计</w:t>
                            </w:r>
                          </w:p>
                          <w:p>
                            <w:pPr>
                              <w:pStyle w:val="61"/>
                              <w:numPr>
                                <w:ilvl w:val="0"/>
                                <w:numId w:val="10"/>
                              </w:numPr>
                              <w:ind w:firstLineChars="0"/>
                              <w:rPr>
                                <w:sz w:val="18"/>
                              </w:rPr>
                            </w:pPr>
                            <w:r>
                              <w:rPr>
                                <w:sz w:val="18"/>
                              </w:rPr>
                              <w:t>W</w:t>
                            </w:r>
                            <w:r>
                              <w:rPr>
                                <w:rFonts w:hint="eastAsia"/>
                                <w:sz w:val="18"/>
                              </w:rPr>
                              <w:t>eb数据库程序设计</w:t>
                            </w:r>
                          </w:p>
                          <w:p>
                            <w:pPr>
                              <w:pStyle w:val="61"/>
                              <w:numPr>
                                <w:ilvl w:val="0"/>
                                <w:numId w:val="10"/>
                              </w:numPr>
                              <w:ind w:firstLineChars="0"/>
                              <w:rPr>
                                <w:sz w:val="18"/>
                              </w:rPr>
                            </w:pPr>
                            <w:r>
                              <w:rPr>
                                <w:rFonts w:hint="eastAsia"/>
                                <w:sz w:val="18"/>
                              </w:rPr>
                              <w:t>网络综合布线</w:t>
                            </w:r>
                          </w:p>
                          <w:p>
                            <w:pPr>
                              <w:pStyle w:val="61"/>
                              <w:numPr>
                                <w:ilvl w:val="0"/>
                                <w:numId w:val="10"/>
                              </w:numPr>
                              <w:ind w:firstLineChars="0"/>
                              <w:rPr>
                                <w:sz w:val="18"/>
                              </w:rPr>
                            </w:pPr>
                            <w:r>
                              <w:rPr>
                                <w:rFonts w:hint="eastAsia"/>
                                <w:sz w:val="18"/>
                              </w:rPr>
                              <w:t>网络安全与防范</w:t>
                            </w:r>
                          </w:p>
                          <w:p>
                            <w:pPr>
                              <w:pStyle w:val="61"/>
                              <w:numPr>
                                <w:ilvl w:val="0"/>
                                <w:numId w:val="10"/>
                              </w:numPr>
                              <w:ind w:firstLineChars="0"/>
                              <w:rPr>
                                <w:sz w:val="18"/>
                              </w:rPr>
                            </w:pPr>
                            <w:r>
                              <w:rPr>
                                <w:rFonts w:hint="eastAsia"/>
                                <w:sz w:val="18"/>
                              </w:rPr>
                              <w:t>网络组网与维护</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0.25pt;margin-top:16.2pt;height:236.25pt;width:162.75pt;z-index:251665408;mso-width-relative:page;mso-height-relative:page;" fillcolor="#F98BCA" filled="t" stroked="t" coordsize="21600,21600" o:gfxdata="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HJyIx3bAAAACgEAAA8AAAAAAAAAAQAgAAAAIgAAAGRycy9k&#10;b3ducmV2LnhtbFBLAQIUABQAAAAIAIdO4kCW3wU3cQIAAM0EAAAOAAAAAAAAAAEAIAAAACoBAABk&#10;cnMvZTJvRG9jLnhtbFBLBQYAAAAABgAGAFkBAAANBgAAAAA=&#10;">
                <v:fill on="t" focussize="0,0"/>
                <v:stroke color="#000000" miterlimit="8" joinstyle="miter"/>
                <v:imagedata o:title=""/>
                <o:lock v:ext="edit" aspectratio="f"/>
                <v:shadow on="t" color="#808080" offset="2pt,2pt" origin="0f,0f" matrix="65536f,0f,0f,65536f"/>
                <v:textbox>
                  <w:txbxContent>
                    <w:p>
                      <w:pPr>
                        <w:numPr>
                          <w:ilvl w:val="0"/>
                          <w:numId w:val="10"/>
                        </w:numPr>
                        <w:spacing w:line="240" w:lineRule="exact"/>
                        <w:ind w:left="284" w:hanging="284"/>
                        <w:rPr>
                          <w:sz w:val="18"/>
                          <w:szCs w:val="18"/>
                        </w:rPr>
                      </w:pPr>
                      <w:r>
                        <w:rPr>
                          <w:rFonts w:hint="eastAsia"/>
                          <w:sz w:val="18"/>
                        </w:rPr>
                        <w:t>操作系统概论</w:t>
                      </w:r>
                    </w:p>
                    <w:p>
                      <w:pPr>
                        <w:numPr>
                          <w:ilvl w:val="0"/>
                          <w:numId w:val="10"/>
                        </w:numPr>
                        <w:spacing w:line="240" w:lineRule="exact"/>
                        <w:ind w:left="284" w:hanging="284"/>
                        <w:rPr>
                          <w:sz w:val="18"/>
                          <w:szCs w:val="18"/>
                        </w:rPr>
                      </w:pPr>
                      <w:r>
                        <w:rPr>
                          <w:rFonts w:hint="eastAsia"/>
                          <w:sz w:val="18"/>
                          <w:szCs w:val="18"/>
                        </w:rPr>
                        <w:t>计算机网络技术</w:t>
                      </w:r>
                    </w:p>
                    <w:p>
                      <w:pPr>
                        <w:numPr>
                          <w:ilvl w:val="0"/>
                          <w:numId w:val="10"/>
                        </w:numPr>
                        <w:spacing w:line="240" w:lineRule="exact"/>
                        <w:ind w:left="284" w:hanging="284"/>
                        <w:rPr>
                          <w:sz w:val="18"/>
                          <w:szCs w:val="18"/>
                        </w:rPr>
                      </w:pPr>
                      <w:r>
                        <w:rPr>
                          <w:sz w:val="18"/>
                          <w:szCs w:val="18"/>
                        </w:rPr>
                        <w:t>A</w:t>
                      </w:r>
                      <w:r>
                        <w:rPr>
                          <w:rFonts w:hint="eastAsia"/>
                          <w:sz w:val="18"/>
                          <w:szCs w:val="18"/>
                        </w:rPr>
                        <w:t>ccess数据库程序设计</w:t>
                      </w:r>
                    </w:p>
                    <w:p>
                      <w:pPr>
                        <w:numPr>
                          <w:ilvl w:val="0"/>
                          <w:numId w:val="10"/>
                        </w:numPr>
                        <w:spacing w:line="240" w:lineRule="exact"/>
                        <w:ind w:left="284" w:hanging="284"/>
                        <w:rPr>
                          <w:sz w:val="18"/>
                          <w:szCs w:val="18"/>
                        </w:rPr>
                      </w:pPr>
                      <w:r>
                        <w:rPr>
                          <w:rFonts w:hint="eastAsia"/>
                          <w:sz w:val="18"/>
                        </w:rPr>
                        <w:t>网页设计与制作</w:t>
                      </w:r>
                    </w:p>
                    <w:p>
                      <w:pPr>
                        <w:numPr>
                          <w:ilvl w:val="0"/>
                          <w:numId w:val="10"/>
                        </w:numPr>
                        <w:spacing w:line="240" w:lineRule="exact"/>
                        <w:ind w:left="284" w:hanging="284"/>
                        <w:rPr>
                          <w:sz w:val="18"/>
                          <w:szCs w:val="18"/>
                        </w:rPr>
                      </w:pPr>
                      <w:r>
                        <w:rPr>
                          <w:rFonts w:hint="eastAsia"/>
                          <w:sz w:val="18"/>
                        </w:rPr>
                        <w:t>网站建设案例教程</w:t>
                      </w:r>
                    </w:p>
                    <w:p>
                      <w:pPr>
                        <w:pStyle w:val="61"/>
                        <w:numPr>
                          <w:ilvl w:val="0"/>
                          <w:numId w:val="10"/>
                        </w:numPr>
                        <w:ind w:firstLineChars="0"/>
                        <w:rPr>
                          <w:sz w:val="18"/>
                        </w:rPr>
                      </w:pPr>
                      <w:r>
                        <w:rPr>
                          <w:rFonts w:hint="eastAsia"/>
                          <w:sz w:val="18"/>
                        </w:rPr>
                        <w:t>网络数据库实用教程－sql server 2008</w:t>
                      </w:r>
                    </w:p>
                    <w:p>
                      <w:pPr>
                        <w:pStyle w:val="61"/>
                        <w:numPr>
                          <w:ilvl w:val="0"/>
                          <w:numId w:val="10"/>
                        </w:numPr>
                        <w:ind w:firstLineChars="0"/>
                        <w:rPr>
                          <w:sz w:val="18"/>
                        </w:rPr>
                      </w:pPr>
                      <w:r>
                        <w:rPr>
                          <w:rFonts w:hint="eastAsia" w:ascii="宋体" w:hAnsi="宋体"/>
                          <w:sz w:val="18"/>
                          <w:szCs w:val="17"/>
                        </w:rPr>
                        <w:t>计算机组装与维护</w:t>
                      </w:r>
                    </w:p>
                    <w:p>
                      <w:pPr>
                        <w:pStyle w:val="61"/>
                        <w:numPr>
                          <w:ilvl w:val="0"/>
                          <w:numId w:val="10"/>
                        </w:numPr>
                        <w:ind w:firstLineChars="0"/>
                        <w:rPr>
                          <w:sz w:val="18"/>
                        </w:rPr>
                      </w:pPr>
                      <w:r>
                        <w:rPr>
                          <w:sz w:val="18"/>
                        </w:rPr>
                        <w:t>Photoshop</w:t>
                      </w:r>
                      <w:r>
                        <w:rPr>
                          <w:rFonts w:hint="eastAsia"/>
                          <w:sz w:val="18"/>
                        </w:rPr>
                        <w:t>图像处理</w:t>
                      </w:r>
                    </w:p>
                    <w:p>
                      <w:pPr>
                        <w:pStyle w:val="61"/>
                        <w:numPr>
                          <w:ilvl w:val="0"/>
                          <w:numId w:val="10"/>
                        </w:numPr>
                        <w:ind w:firstLineChars="0"/>
                        <w:rPr>
                          <w:sz w:val="18"/>
                        </w:rPr>
                      </w:pPr>
                      <w:r>
                        <w:rPr>
                          <w:rFonts w:hint="eastAsia" w:ascii="宋体" w:hAnsi="宋体"/>
                          <w:sz w:val="18"/>
                          <w:szCs w:val="17"/>
                        </w:rPr>
                        <w:t>数据结构</w:t>
                      </w:r>
                    </w:p>
                    <w:p>
                      <w:pPr>
                        <w:pStyle w:val="61"/>
                        <w:numPr>
                          <w:ilvl w:val="0"/>
                          <w:numId w:val="10"/>
                        </w:numPr>
                        <w:ind w:firstLineChars="0"/>
                        <w:rPr>
                          <w:sz w:val="18"/>
                        </w:rPr>
                      </w:pPr>
                      <w:r>
                        <w:rPr>
                          <w:rFonts w:ascii="宋体" w:hAnsi="宋体"/>
                          <w:sz w:val="18"/>
                          <w:szCs w:val="17"/>
                        </w:rPr>
                        <w:t>J</w:t>
                      </w:r>
                      <w:r>
                        <w:rPr>
                          <w:rFonts w:hint="eastAsia" w:ascii="宋体" w:hAnsi="宋体"/>
                          <w:sz w:val="18"/>
                          <w:szCs w:val="17"/>
                        </w:rPr>
                        <w:t>ava语言程序设计</w:t>
                      </w:r>
                    </w:p>
                    <w:p>
                      <w:pPr>
                        <w:pStyle w:val="61"/>
                        <w:numPr>
                          <w:ilvl w:val="0"/>
                          <w:numId w:val="10"/>
                        </w:numPr>
                        <w:ind w:firstLineChars="0"/>
                        <w:rPr>
                          <w:sz w:val="18"/>
                        </w:rPr>
                      </w:pPr>
                      <w:r>
                        <w:rPr>
                          <w:rFonts w:ascii="宋体" w:hAnsi="宋体"/>
                          <w:sz w:val="18"/>
                          <w:szCs w:val="17"/>
                        </w:rPr>
                        <w:t>A</w:t>
                      </w:r>
                      <w:r>
                        <w:rPr>
                          <w:rFonts w:hint="eastAsia" w:ascii="宋体" w:hAnsi="宋体"/>
                          <w:sz w:val="18"/>
                          <w:szCs w:val="17"/>
                        </w:rPr>
                        <w:t>sp.net动态网站设计</w:t>
                      </w:r>
                    </w:p>
                    <w:p>
                      <w:pPr>
                        <w:pStyle w:val="61"/>
                        <w:numPr>
                          <w:ilvl w:val="0"/>
                          <w:numId w:val="10"/>
                        </w:numPr>
                        <w:ind w:firstLineChars="0"/>
                        <w:rPr>
                          <w:sz w:val="18"/>
                        </w:rPr>
                      </w:pPr>
                      <w:r>
                        <w:rPr>
                          <w:sz w:val="18"/>
                        </w:rPr>
                        <w:t>W</w:t>
                      </w:r>
                      <w:r>
                        <w:rPr>
                          <w:rFonts w:hint="eastAsia"/>
                          <w:sz w:val="18"/>
                        </w:rPr>
                        <w:t>eb数据库程序设计</w:t>
                      </w:r>
                    </w:p>
                    <w:p>
                      <w:pPr>
                        <w:pStyle w:val="61"/>
                        <w:numPr>
                          <w:ilvl w:val="0"/>
                          <w:numId w:val="10"/>
                        </w:numPr>
                        <w:ind w:firstLineChars="0"/>
                        <w:rPr>
                          <w:sz w:val="18"/>
                        </w:rPr>
                      </w:pPr>
                      <w:r>
                        <w:rPr>
                          <w:rFonts w:hint="eastAsia"/>
                          <w:sz w:val="18"/>
                        </w:rPr>
                        <w:t>网络综合布线</w:t>
                      </w:r>
                    </w:p>
                    <w:p>
                      <w:pPr>
                        <w:pStyle w:val="61"/>
                        <w:numPr>
                          <w:ilvl w:val="0"/>
                          <w:numId w:val="10"/>
                        </w:numPr>
                        <w:ind w:firstLineChars="0"/>
                        <w:rPr>
                          <w:sz w:val="18"/>
                        </w:rPr>
                      </w:pPr>
                      <w:r>
                        <w:rPr>
                          <w:rFonts w:hint="eastAsia"/>
                          <w:sz w:val="18"/>
                        </w:rPr>
                        <w:t>网络安全与防范</w:t>
                      </w:r>
                    </w:p>
                    <w:p>
                      <w:pPr>
                        <w:pStyle w:val="61"/>
                        <w:numPr>
                          <w:ilvl w:val="0"/>
                          <w:numId w:val="10"/>
                        </w:numPr>
                        <w:ind w:firstLineChars="0"/>
                        <w:rPr>
                          <w:sz w:val="18"/>
                        </w:rPr>
                      </w:pPr>
                      <w:r>
                        <w:rPr>
                          <w:rFonts w:hint="eastAsia"/>
                          <w:sz w:val="18"/>
                        </w:rPr>
                        <w:t>网络组网与维护</w:t>
                      </w:r>
                    </w:p>
                    <w:p>
                      <w:pPr>
                        <w:spacing w:line="240" w:lineRule="exact"/>
                        <w:rPr>
                          <w:sz w:val="18"/>
                          <w:szCs w:val="18"/>
                        </w:rPr>
                      </w:pPr>
                    </w:p>
                  </w:txbxContent>
                </v:textbox>
              </v:shape>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71552" behindDoc="0" locked="0" layoutInCell="1" allowOverlap="1">
                <wp:simplePos x="0" y="0"/>
                <wp:positionH relativeFrom="column">
                  <wp:posOffset>133350</wp:posOffset>
                </wp:positionH>
                <wp:positionV relativeFrom="paragraph">
                  <wp:posOffset>102235</wp:posOffset>
                </wp:positionV>
                <wp:extent cx="200025" cy="0"/>
                <wp:effectExtent l="9525" t="10160" r="9525" b="8890"/>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0.5pt;margin-top:8.05pt;height:0pt;width:15.75pt;z-index:251671552;mso-width-relative:page;mso-height-relative:page;" filled="f" stroked="t" coordsize="21600,21600" o:gfxdata="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kQHR9QAAAAHAQAADwAAAAAAAAABACAAAAAiAAAAZHJzL2Rv&#10;d25yZXYueG1sUEsBAhQAFAAAAAgAh07iQJ1qrD7MAQAAaAMAAA4AAAAAAAAAAQAgAAAAIwEAAGRy&#10;cy9lMm9Eb2MueG1sUEsFBgAAAAAGAAYAWQEAAGEFAAAAAA==&#10;">
                <v:fill on="f" focussize="0,0"/>
                <v:stroke color="#000000" joinstyle="round"/>
                <v:imagedata o:title=""/>
                <o:lock v:ext="edit" aspectratio="f"/>
              </v:line>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63360" behindDoc="0" locked="0" layoutInCell="1" allowOverlap="1">
                <wp:simplePos x="0" y="0"/>
                <wp:positionH relativeFrom="column">
                  <wp:posOffset>2867025</wp:posOffset>
                </wp:positionH>
                <wp:positionV relativeFrom="paragraph">
                  <wp:posOffset>41910</wp:posOffset>
                </wp:positionV>
                <wp:extent cx="353060" cy="134620"/>
                <wp:effectExtent l="57150" t="16510" r="56515" b="10795"/>
                <wp:wrapNone/>
                <wp:docPr id="18" name="上箭头 18"/>
                <wp:cNvGraphicFramePr/>
                <a:graphic xmlns:a="http://schemas.openxmlformats.org/drawingml/2006/main">
                  <a:graphicData uri="http://schemas.microsoft.com/office/word/2010/wordprocessingShape">
                    <wps:wsp>
                      <wps:cNvSpPr>
                        <a:spLocks noChangeArrowheads="1"/>
                      </wps:cNvSpPr>
                      <wps:spPr bwMode="auto">
                        <a:xfrm>
                          <a:off x="0" y="0"/>
                          <a:ext cx="353060" cy="134620"/>
                        </a:xfrm>
                        <a:prstGeom prst="upArrow">
                          <a:avLst>
                            <a:gd name="adj1" fmla="val 50000"/>
                            <a:gd name="adj2" fmla="val 25000"/>
                          </a:avLst>
                        </a:prstGeom>
                        <a:solidFill>
                          <a:srgbClr val="FFFFFF"/>
                        </a:solidFill>
                        <a:ln w="9525" cmpd="sng">
                          <a:solidFill>
                            <a:srgbClr val="000000"/>
                          </a:solidFill>
                          <a:miter lim="800000"/>
                        </a:ln>
                      </wps:spPr>
                      <wps:bodyPr rot="0" vert="eaVert" wrap="square" lIns="91440" tIns="45720" rIns="91440" bIns="45720" anchor="t" anchorCtr="0" upright="1">
                        <a:noAutofit/>
                      </wps:bodyPr>
                    </wps:wsp>
                  </a:graphicData>
                </a:graphic>
              </wp:anchor>
            </w:drawing>
          </mc:Choice>
          <mc:Fallback>
            <w:pict>
              <v:shape id="_x0000_s1026" o:spid="_x0000_s1026" o:spt="68" type="#_x0000_t68" style="position:absolute;left:0pt;margin-left:225.75pt;margin-top:3.3pt;height:10.6pt;width:27.8pt;z-index:251663360;mso-width-relative:page;mso-height-relative:page;" fillcolor="#FFFFFF" filled="t" stroked="t" coordsize="21600,21600" o:gfxdata="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46ytANYAAAAIAQAADwAAAAAAAAABACAAAAAiAAAA&#10;ZHJzL2Rvd25yZXYueG1sUEsBAhQAFAAAAAgAh07iQDTquIFCAgAAhgQAAA4AAAAAAAAAAQAgAAAA&#10;JQEAAGRycy9lMm9Eb2MueG1sUEsFBgAAAAAGAAYAWQEAANkFAAAAAA==&#10;" adj="5400,5400">
                <v:fill on="t" focussize="0,0"/>
                <v:stroke color="#000000" miterlimit="8" joinstyle="miter"/>
                <v:imagedata o:title=""/>
                <o:lock v:ext="edit" aspectratio="f"/>
                <v:textbox style="layout-flow:vertical-ideographic;"/>
              </v:shape>
            </w:pict>
          </mc:Fallback>
        </mc:AlternateConten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20" w:firstLineChars="200"/>
        <w:jc w:val="left"/>
        <w:rPr>
          <w:rFonts w:ascii="仿宋_GB2312" w:hAnsi="仿宋_GB2312" w:eastAsia="仿宋_GB2312" w:cs="仿宋_GB2312"/>
          <w:sz w:val="24"/>
          <w:szCs w:val="24"/>
        </w:rPr>
      </w:pPr>
      <w:r>
        <mc:AlternateContent>
          <mc:Choice Requires="wps">
            <w:drawing>
              <wp:anchor distT="0" distB="0" distL="114300" distR="114300" simplePos="0" relativeHeight="251688960" behindDoc="0" locked="0" layoutInCell="1" allowOverlap="1">
                <wp:simplePos x="0" y="0"/>
                <wp:positionH relativeFrom="column">
                  <wp:posOffset>5972175</wp:posOffset>
                </wp:positionH>
                <wp:positionV relativeFrom="paragraph">
                  <wp:posOffset>82550</wp:posOffset>
                </wp:positionV>
                <wp:extent cx="295275" cy="45720"/>
                <wp:effectExtent l="0" t="19050" r="47625" b="31115"/>
                <wp:wrapNone/>
                <wp:docPr id="51" name="右箭头 51"/>
                <wp:cNvGraphicFramePr/>
                <a:graphic xmlns:a="http://schemas.openxmlformats.org/drawingml/2006/main">
                  <a:graphicData uri="http://schemas.microsoft.com/office/word/2010/wordprocessingShape">
                    <wps:wsp>
                      <wps:cNvSpPr/>
                      <wps:spPr>
                        <a:xfrm>
                          <a:off x="0" y="0"/>
                          <a:ext cx="29527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470.25pt;margin-top:6.5pt;height:3.6pt;width:23.25pt;z-index:251688960;v-text-anchor:middle;mso-width-relative:page;mso-height-relative:page;" fillcolor="#4F81BD [3204]" filled="t" stroked="t" coordsize="21600,21600" o:gfxdata="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F276wDZAAAACQEAAA8AAAAAAAAAAQAgAAAAIgAAAGRycy9kb3ducmV2LnhtbFBLAQIUABQA&#10;AAAIAIdO4kB9xKYSYQIAALkEAAAOAAAAAAAAAAEAIAAAACgBAABkcnMvZTJvRG9jLnhtbFBLBQYA&#10;AAAABgAGAFkBAAD7BQAAAAA=&#10;" adj="19928,5400">
                <v:fill on="t" focussize="0,0"/>
                <v:stroke weight="2pt" color="#385D8A [3204]" joinstyle="round"/>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4582160</wp:posOffset>
                </wp:positionH>
                <wp:positionV relativeFrom="paragraph">
                  <wp:posOffset>231775</wp:posOffset>
                </wp:positionV>
                <wp:extent cx="1050290" cy="341630"/>
                <wp:effectExtent l="0" t="0" r="54610" b="58420"/>
                <wp:wrapNone/>
                <wp:docPr id="40"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050290" cy="341630"/>
                        </a:xfrm>
                        <a:prstGeom prst="rect">
                          <a:avLst/>
                        </a:prstGeom>
                        <a:solidFill>
                          <a:srgbClr val="FFFFFF"/>
                        </a:solidFill>
                        <a:ln w="9525" cmpd="sng">
                          <a:solidFill>
                            <a:srgbClr val="000000"/>
                          </a:solidFill>
                          <a:miter lim="800000"/>
                        </a:ln>
                        <a:effectLst>
                          <a:outerShdw dist="35921" dir="2700000" algn="ctr" rotWithShape="0">
                            <a:srgbClr val="808080"/>
                          </a:outerShdw>
                        </a:effectLst>
                      </wps:spPr>
                      <wps:txbx>
                        <w:txbxContent>
                          <w:p>
                            <w:r>
                              <w:rPr>
                                <w:rFonts w:hint="eastAsia"/>
                              </w:rPr>
                              <w:t>岗位核心技能</w:t>
                            </w:r>
                          </w:p>
                        </w:txbxContent>
                      </wps:txbx>
                      <wps:bodyPr rot="0" vert="horz" wrap="square" lIns="91440" tIns="45720" rIns="91440" bIns="45720" anchor="t" anchorCtr="0" upright="1">
                        <a:noAutofit/>
                      </wps:bodyPr>
                    </wps:wsp>
                  </a:graphicData>
                </a:graphic>
              </wp:anchor>
            </w:drawing>
          </mc:Choice>
          <mc:Fallback>
            <w:pict>
              <v:shape id="文本框 11" o:spid="_x0000_s1026" o:spt="202" type="#_x0000_t202" style="position:absolute;left:0pt;margin-left:360.8pt;margin-top:18.25pt;height:26.9pt;width:82.7pt;z-index:251675648;mso-width-relative:page;mso-height-relative:page;" fillcolor="#FFFFFF" filled="t" stroked="t" coordsize="21600,21600" o:gfxdata="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1P0l42gAAAAkBAAAPAAAAAAAAAAEAIAAAACIAAABkcnMvZG93bnJl&#10;di54bWxQSwECFAAUAAAACACHTuJAB5AAmm0CAADMBAAADgAAAAAAAAABACAAAAApAQAAZHJzL2Uy&#10;b0RvYy54bWxQSwUGAAAAAAYABgBZAQAACAYAAAAA&#10;">
                <v:fill on="t" focussize="0,0"/>
                <v:stroke color="#000000" miterlimit="8" joinstyle="miter"/>
                <v:imagedata o:title=""/>
                <o:lock v:ext="edit" aspectratio="f"/>
                <v:shadow on="t" color="#808080" offset="2pt,2pt" origin="0f,0f" matrix="65536f,0f,0f,65536f"/>
                <v:textbox>
                  <w:txbxContent>
                    <w:p>
                      <w:r>
                        <w:rPr>
                          <w:rFonts w:hint="eastAsia"/>
                        </w:rPr>
                        <w:t>岗位核心技能</w:t>
                      </w:r>
                    </w:p>
                  </w:txbxContent>
                </v:textbox>
              </v:shape>
            </w:pict>
          </mc:Fallback>
        </mc:AlternateContent>
      </w:r>
    </w:p>
    <w:p>
      <w:pPr>
        <w:widowControl/>
        <w:spacing w:line="440" w:lineRule="exact"/>
        <w:ind w:firstLine="420" w:firstLineChars="200"/>
        <w:jc w:val="left"/>
        <w:rPr>
          <w:rFonts w:ascii="仿宋_GB2312" w:hAnsi="仿宋_GB2312" w:eastAsia="仿宋_GB2312" w:cs="仿宋_GB2312"/>
          <w:sz w:val="24"/>
          <w:szCs w:val="24"/>
        </w:rPr>
      </w:pPr>
      <w:r>
        <mc:AlternateContent>
          <mc:Choice Requires="wps">
            <w:drawing>
              <wp:anchor distT="0" distB="0" distL="114300" distR="114300" simplePos="0" relativeHeight="251684864" behindDoc="0" locked="0" layoutInCell="1" allowOverlap="1">
                <wp:simplePos x="0" y="0"/>
                <wp:positionH relativeFrom="column">
                  <wp:posOffset>5631815</wp:posOffset>
                </wp:positionH>
                <wp:positionV relativeFrom="paragraph">
                  <wp:posOffset>98425</wp:posOffset>
                </wp:positionV>
                <wp:extent cx="283210" cy="0"/>
                <wp:effectExtent l="0" t="0" r="21590" b="19050"/>
                <wp:wrapNone/>
                <wp:docPr id="47" name="直接连接符 47"/>
                <wp:cNvGraphicFramePr/>
                <a:graphic xmlns:a="http://schemas.openxmlformats.org/drawingml/2006/main">
                  <a:graphicData uri="http://schemas.microsoft.com/office/word/2010/wordprocessingShape">
                    <wps:wsp>
                      <wps:cNvCnPr/>
                      <wps:spPr>
                        <a:xfrm>
                          <a:off x="0" y="0"/>
                          <a:ext cx="2832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43.45pt;margin-top:7.75pt;height:0pt;width:22.3pt;z-index:251684864;mso-width-relative:page;mso-height-relative:page;" filled="f" stroked="t" coordsize="21600,21600" o:gfxdata="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vWR6/YAAAACQEAAA8AAAAA&#10;AAAAAQAgAAAAIgAAAGRycy9kb3ducmV2LnhtbFBLAQIUABQAAAAIAIdO4kCmI+bE2wEAAIYDAAAO&#10;AAAAAAAAAAEAIAAAACcBAABkcnMvZTJvRG9jLnhtbFBLBQYAAAAABgAGAFkBAAB0BQAAAAA=&#10;">
                <v:fill on="f" focussize="0,0"/>
                <v:stroke color="#4A7EBB [3204]" joinstyle="round"/>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4225290</wp:posOffset>
                </wp:positionH>
                <wp:positionV relativeFrom="paragraph">
                  <wp:posOffset>96520</wp:posOffset>
                </wp:positionV>
                <wp:extent cx="356235" cy="0"/>
                <wp:effectExtent l="0" t="0" r="24765" b="19050"/>
                <wp:wrapNone/>
                <wp:docPr id="39" name="直线 10"/>
                <wp:cNvGraphicFramePr/>
                <a:graphic xmlns:a="http://schemas.openxmlformats.org/drawingml/2006/main">
                  <a:graphicData uri="http://schemas.microsoft.com/office/word/2010/wordprocessingShape">
                    <wps:wsp>
                      <wps:cNvCnPr/>
                      <wps:spPr bwMode="auto">
                        <a:xfrm flipH="1">
                          <a:off x="0" y="0"/>
                          <a:ext cx="356235" cy="0"/>
                        </a:xfrm>
                        <a:prstGeom prst="line">
                          <a:avLst/>
                        </a:prstGeom>
                        <a:noFill/>
                        <a:ln w="9525" cmpd="sng">
                          <a:solidFill>
                            <a:srgbClr val="000000"/>
                          </a:solidFill>
                          <a:round/>
                        </a:ln>
                        <a:effectLst/>
                      </wps:spPr>
                      <wps:bodyPr/>
                    </wps:wsp>
                  </a:graphicData>
                </a:graphic>
              </wp:anchor>
            </w:drawing>
          </mc:Choice>
          <mc:Fallback>
            <w:pict>
              <v:line id="直线 10" o:spid="_x0000_s1026" o:spt="20" style="position:absolute;left:0pt;flip:x;margin-left:332.7pt;margin-top:7.6pt;height:0pt;width:28.05pt;z-index:251673600;mso-width-relative:page;mso-height-relative:page;" filled="f" stroked="t" coordsize="21600,21600" o:gfxdata="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ry&#10;vSbWAAAACQEAAA8AAAAAAAAAAQAgAAAAIgAAAGRycy9kb3ducmV2LnhtbFBLAQIUABQAAAAIAIdO&#10;4kDkZGJMswEAAEUDAAAOAAAAAAAAAAEAIAAAACUBAABkcnMvZTJvRG9jLnhtbFBLBQYAAAAABgAG&#10;AFkBAABKBQAAAAA=&#10;">
                <v:fill on="f" focussize="0,0"/>
                <v:stroke color="#000000" joinstyle="round"/>
                <v:imagedata o:title=""/>
                <o:lock v:ext="edit" aspectratio="f"/>
              </v:line>
            </w:pict>
          </mc:Fallback>
        </mc:AlternateConten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g">
            <w:drawing>
              <wp:anchor distT="0" distB="0" distL="114300" distR="114300" simplePos="0" relativeHeight="251664384" behindDoc="0" locked="0" layoutInCell="1" allowOverlap="1">
                <wp:simplePos x="0" y="0"/>
                <wp:positionH relativeFrom="column">
                  <wp:posOffset>571500</wp:posOffset>
                </wp:positionH>
                <wp:positionV relativeFrom="paragraph">
                  <wp:posOffset>-1905</wp:posOffset>
                </wp:positionV>
                <wp:extent cx="1580515" cy="274955"/>
                <wp:effectExtent l="9525" t="10795" r="19685" b="28575"/>
                <wp:wrapNone/>
                <wp:docPr id="15" name="组合 15"/>
                <wp:cNvGraphicFramePr/>
                <a:graphic xmlns:a="http://schemas.openxmlformats.org/drawingml/2006/main">
                  <a:graphicData uri="http://schemas.microsoft.com/office/word/2010/wordprocessingGroup">
                    <wpg:wgp>
                      <wpg:cNvGrpSpPr/>
                      <wpg:grpSpPr>
                        <a:xfrm>
                          <a:off x="0" y="0"/>
                          <a:ext cx="1580515" cy="274955"/>
                          <a:chOff x="0" y="0"/>
                          <a:chExt cx="2340" cy="483"/>
                        </a:xfrm>
                      </wpg:grpSpPr>
                      <wps:wsp>
                        <wps:cNvPr id="16" name="文本框 24"/>
                        <wps:cNvSpPr txBox="1">
                          <a:spLocks noChangeArrowheads="1"/>
                        </wps:cNvSpPr>
                        <wps:spPr bwMode="auto">
                          <a:xfrm>
                            <a:off x="0" y="0"/>
                            <a:ext cx="1815" cy="483"/>
                          </a:xfrm>
                          <a:prstGeom prst="rect">
                            <a:avLst/>
                          </a:prstGeom>
                          <a:solidFill>
                            <a:srgbClr val="FFFFFF"/>
                          </a:solidFill>
                          <a:ln w="9525" cmpd="sng">
                            <a:solidFill>
                              <a:srgbClr val="000000"/>
                            </a:solidFill>
                            <a:miter lim="800000"/>
                          </a:ln>
                          <a:effectLst>
                            <a:outerShdw dist="35921" dir="2700000" algn="ctr" rotWithShape="0">
                              <a:srgbClr val="808080"/>
                            </a:outerShdw>
                          </a:effectLst>
                        </wps:spPr>
                        <wps:txbx>
                          <w:txbxContent>
                            <w:p>
                              <w:pPr>
                                <w:adjustRightInd w:val="0"/>
                                <w:snapToGrid w:val="0"/>
                                <w:spacing w:line="240" w:lineRule="exact"/>
                                <w:jc w:val="center"/>
                                <w:rPr>
                                  <w:sz w:val="18"/>
                                  <w:szCs w:val="18"/>
                                </w:rPr>
                              </w:pPr>
                              <w:r>
                                <w:rPr>
                                  <w:rFonts w:hint="eastAsia" w:ascii="宋体" w:hAnsi="宋体" w:cs="宋体"/>
                                  <w:kern w:val="0"/>
                                  <w:sz w:val="18"/>
                                  <w:szCs w:val="18"/>
                                </w:rPr>
                                <w:t>专业技术</w:t>
                              </w:r>
                              <w:r>
                                <w:rPr>
                                  <w:rFonts w:hint="eastAsia"/>
                                  <w:sz w:val="18"/>
                                  <w:szCs w:val="18"/>
                                </w:rPr>
                                <w:t>课程</w:t>
                              </w:r>
                            </w:p>
                          </w:txbxContent>
                        </wps:txbx>
                        <wps:bodyPr rot="0" vert="horz" wrap="square" lIns="91440" tIns="45720" rIns="91440" bIns="45720" anchor="t" anchorCtr="0" upright="1">
                          <a:noAutofit/>
                        </wps:bodyPr>
                      </wps:wsp>
                      <wps:wsp>
                        <wps:cNvPr id="17" name="直线 25"/>
                        <wps:cNvCnPr/>
                        <wps:spPr bwMode="auto">
                          <a:xfrm>
                            <a:off x="1875" y="237"/>
                            <a:ext cx="465" cy="0"/>
                          </a:xfrm>
                          <a:prstGeom prst="line">
                            <a:avLst/>
                          </a:prstGeom>
                          <a:noFill/>
                          <a:ln w="9525" cmpd="sng">
                            <a:solidFill>
                              <a:srgbClr val="000000"/>
                            </a:solidFill>
                            <a:round/>
                            <a:tailEnd type="triangle" w="sm" len="lg"/>
                          </a:ln>
                        </wps:spPr>
                        <wps:bodyPr/>
                      </wps:wsp>
                    </wpg:wgp>
                  </a:graphicData>
                </a:graphic>
              </wp:anchor>
            </w:drawing>
          </mc:Choice>
          <mc:Fallback>
            <w:pict>
              <v:group id="_x0000_s1026" o:spid="_x0000_s1026" o:spt="203" style="position:absolute;left:0pt;margin-left:45pt;margin-top:-0.15pt;height:21.65pt;width:124.45pt;z-index:251664384;mso-width-relative:page;mso-height-relative:page;" coordsize="2340,483" o:gfxdata="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GOt24zYAAAABwEAAA8AAAAAAAAAAQAgAAAAIgAAAGRycy9kb3ducmV2LnhtbFBLAQIU&#10;ABQAAAAIAIdO4kDG2/SASQMAALwHAAAOAAAAAAAAAAEAIAAAACcBAABkcnMvZTJvRG9jLnhtbFBL&#10;BQYAAAAABgAGAFkBAADiBgAAAAA=&#10;">
                <o:lock v:ext="edit" aspectratio="f"/>
                <v:shape id="文本框 24" o:spid="_x0000_s1026" o:spt="202" type="#_x0000_t202" style="position:absolute;left:0;top:0;height:483;width:1815;" fillcolor="#FFFFFF" filled="t" stroked="t" coordsize="21600,21600" o:gfxdata="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W7zZL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shadow on="t" color="#808080" offset="2pt,2pt" origin="0f,0f" matrix="65536f,0f,0f,65536f"/>
                  <v:textbox>
                    <w:txbxContent>
                      <w:p>
                        <w:pPr>
                          <w:adjustRightInd w:val="0"/>
                          <w:snapToGrid w:val="0"/>
                          <w:spacing w:line="240" w:lineRule="exact"/>
                          <w:jc w:val="center"/>
                          <w:rPr>
                            <w:sz w:val="18"/>
                            <w:szCs w:val="18"/>
                          </w:rPr>
                        </w:pPr>
                        <w:r>
                          <w:rPr>
                            <w:rFonts w:hint="eastAsia" w:ascii="宋体" w:hAnsi="宋体" w:cs="宋体"/>
                            <w:kern w:val="0"/>
                            <w:sz w:val="18"/>
                            <w:szCs w:val="18"/>
                          </w:rPr>
                          <w:t>专业技术</w:t>
                        </w:r>
                        <w:r>
                          <w:rPr>
                            <w:rFonts w:hint="eastAsia"/>
                            <w:sz w:val="18"/>
                            <w:szCs w:val="18"/>
                          </w:rPr>
                          <w:t>课程</w:t>
                        </w:r>
                      </w:p>
                    </w:txbxContent>
                  </v:textbox>
                </v:shape>
                <v:line id="直线 25" o:spid="_x0000_s1026" o:spt="20" style="position:absolute;left:1875;top:237;height:0;width:465;" filled="f" stroked="t" coordsize="21600,21600" o:gfxdata="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X4tvQAA&#10;ANsAAAAPAAAAAAAAAAEAIAAAACIAAABkcnMvZG93bnJldi54bWxQSwECFAAUAAAACACHTuJAMy8F&#10;njsAAAA5AAAAEAAAAAAAAAABACAAAAAMAQAAZHJzL3NoYXBleG1sLnhtbFBLBQYAAAAABgAGAFsB&#10;AAC2AwAAAAA=&#10;">
                  <v:fill on="f" focussize="0,0"/>
                  <v:stroke color="#000000" joinstyle="round" endarrow="block" endarrowwidth="narrow" endarrowlength="long"/>
                  <v:imagedata o:title=""/>
                  <o:lock v:ext="edit" aspectratio="f"/>
                </v:line>
              </v:group>
            </w:pict>
          </mc:Fallback>
        </mc:AlternateConten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68480" behindDoc="0" locked="0" layoutInCell="1" allowOverlap="1">
                <wp:simplePos x="0" y="0"/>
                <wp:positionH relativeFrom="column">
                  <wp:posOffset>3000375</wp:posOffset>
                </wp:positionH>
                <wp:positionV relativeFrom="paragraph">
                  <wp:posOffset>132080</wp:posOffset>
                </wp:positionV>
                <wp:extent cx="353060" cy="134620"/>
                <wp:effectExtent l="38100" t="19050" r="8890" b="17780"/>
                <wp:wrapNone/>
                <wp:docPr id="14" name="上箭头 14"/>
                <wp:cNvGraphicFramePr/>
                <a:graphic xmlns:a="http://schemas.openxmlformats.org/drawingml/2006/main">
                  <a:graphicData uri="http://schemas.microsoft.com/office/word/2010/wordprocessingShape">
                    <wps:wsp>
                      <wps:cNvSpPr>
                        <a:spLocks noChangeArrowheads="1"/>
                      </wps:cNvSpPr>
                      <wps:spPr bwMode="auto">
                        <a:xfrm>
                          <a:off x="0" y="0"/>
                          <a:ext cx="353060" cy="134620"/>
                        </a:xfrm>
                        <a:prstGeom prst="upArrow">
                          <a:avLst>
                            <a:gd name="adj1" fmla="val 50000"/>
                            <a:gd name="adj2" fmla="val 25000"/>
                          </a:avLst>
                        </a:prstGeom>
                        <a:solidFill>
                          <a:srgbClr val="FFFFFF"/>
                        </a:solidFill>
                        <a:ln w="9525" cmpd="sng">
                          <a:solidFill>
                            <a:srgbClr val="000000"/>
                          </a:solidFill>
                          <a:miter lim="800000"/>
                        </a:ln>
                      </wps:spPr>
                      <wps:bodyPr rot="0" vert="eaVert" wrap="square" lIns="91440" tIns="45720" rIns="91440" bIns="45720" anchor="t" anchorCtr="0" upright="1">
                        <a:noAutofit/>
                      </wps:bodyPr>
                    </wps:wsp>
                  </a:graphicData>
                </a:graphic>
              </wp:anchor>
            </w:drawing>
          </mc:Choice>
          <mc:Fallback>
            <w:pict>
              <v:shape id="_x0000_s1026" o:spid="_x0000_s1026" o:spt="68" type="#_x0000_t68" style="position:absolute;left:0pt;margin-left:236.25pt;margin-top:10.4pt;height:10.6pt;width:27.8pt;z-index:251668480;mso-width-relative:page;mso-height-relative:page;" fillcolor="#FFFFFF" filled="t" stroked="t" coordsize="21600,21600" o:gfxdata="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doqaA9YAAAAJAQAADwAAAAAAAAABACAAAAAiAAAA&#10;ZHJzL2Rvd25yZXYueG1sUEsBAhQAFAAAAAgAh07iQG62kOZCAgAAhgQAAA4AAAAAAAAAAQAgAAAA&#10;JQEAAGRycy9lMm9Eb2MueG1sUEsFBgAAAAAGAAYAWQEAANkFAAAAAA==&#10;" adj="5400,5400">
                <v:fill on="t" focussize="0,0"/>
                <v:stroke color="#000000" miterlimit="8" joinstyle="miter"/>
                <v:imagedata o:title=""/>
                <o:lock v:ext="edit" aspectratio="f"/>
                <v:textbox style="layout-flow:vertical-ideographic;"/>
              </v:shape>
            </w:pict>
          </mc:Fallback>
        </mc:AlternateContent>
      </w:r>
    </w:p>
    <w:p>
      <w:pPr>
        <w:widowControl/>
        <w:spacing w:line="440" w:lineRule="exact"/>
        <w:ind w:firstLine="480" w:firstLineChars="200"/>
        <w:jc w:val="left"/>
        <w:rPr>
          <w:rFonts w:ascii="仿宋_GB2312" w:hAnsi="仿宋_GB2312" w:eastAsia="仿宋_GB2312" w:cs="仿宋_GB2312"/>
          <w:sz w:val="24"/>
          <w:szCs w:val="24"/>
        </w:rPr>
      </w:pPr>
      <w:r>
        <w:rPr>
          <w:rFonts w:ascii="Times New Roman" w:hAnsi="Times New Roman" w:eastAsia="宋体" w:cs="Times New Roman"/>
          <w:sz w:val="24"/>
          <w:szCs w:val="24"/>
        </w:rPr>
        <mc:AlternateContent>
          <mc:Choice Requires="wpg">
            <w:drawing>
              <wp:anchor distT="0" distB="0" distL="114300" distR="114300" simplePos="0" relativeHeight="251662336" behindDoc="0" locked="0" layoutInCell="1" allowOverlap="1">
                <wp:simplePos x="0" y="0"/>
                <wp:positionH relativeFrom="column">
                  <wp:posOffset>-228600</wp:posOffset>
                </wp:positionH>
                <wp:positionV relativeFrom="paragraph">
                  <wp:posOffset>25400</wp:posOffset>
                </wp:positionV>
                <wp:extent cx="5782310" cy="2442210"/>
                <wp:effectExtent l="0" t="0" r="66675" b="53340"/>
                <wp:wrapNone/>
                <wp:docPr id="1" name="组合 1"/>
                <wp:cNvGraphicFramePr/>
                <a:graphic xmlns:a="http://schemas.openxmlformats.org/drawingml/2006/main">
                  <a:graphicData uri="http://schemas.microsoft.com/office/word/2010/wordprocessingGroup">
                    <wpg:wgp>
                      <wpg:cNvGrpSpPr/>
                      <wpg:grpSpPr>
                        <a:xfrm>
                          <a:off x="0" y="0"/>
                          <a:ext cx="5782042" cy="2442243"/>
                          <a:chOff x="2411" y="134598"/>
                          <a:chExt cx="9006" cy="3448"/>
                        </a:xfrm>
                      </wpg:grpSpPr>
                      <wpg:grpSp>
                        <wpg:cNvPr id="2" name="组合 8"/>
                        <wpg:cNvGrpSpPr/>
                        <wpg:grpSpPr>
                          <a:xfrm>
                            <a:off x="3671" y="134598"/>
                            <a:ext cx="7746" cy="3362"/>
                            <a:chOff x="0" y="0"/>
                            <a:chExt cx="7531" cy="2352"/>
                          </a:xfrm>
                        </wpg:grpSpPr>
                        <wpg:grpSp>
                          <wpg:cNvPr id="3" name="组合 9"/>
                          <wpg:cNvGrpSpPr/>
                          <wpg:grpSpPr>
                            <a:xfrm>
                              <a:off x="5400" y="1203"/>
                              <a:ext cx="2131" cy="338"/>
                              <a:chOff x="0" y="252"/>
                              <a:chExt cx="2131" cy="338"/>
                            </a:xfrm>
                          </wpg:grpSpPr>
                          <wps:wsp>
                            <wps:cNvPr id="4" name="直线 10"/>
                            <wps:cNvCnPr/>
                            <wps:spPr bwMode="auto">
                              <a:xfrm flipH="1">
                                <a:off x="0" y="402"/>
                                <a:ext cx="540" cy="0"/>
                              </a:xfrm>
                              <a:prstGeom prst="line">
                                <a:avLst/>
                              </a:prstGeom>
                              <a:noFill/>
                              <a:ln w="9525" cmpd="sng">
                                <a:solidFill>
                                  <a:srgbClr val="000000"/>
                                </a:solidFill>
                                <a:round/>
                              </a:ln>
                              <a:effectLst/>
                            </wps:spPr>
                            <wps:bodyPr/>
                          </wps:wsp>
                          <wps:wsp>
                            <wps:cNvPr id="5" name="文本框 11"/>
                            <wps:cNvSpPr txBox="1">
                              <a:spLocks noChangeArrowheads="1"/>
                            </wps:cNvSpPr>
                            <wps:spPr bwMode="auto">
                              <a:xfrm>
                                <a:off x="540" y="252"/>
                                <a:ext cx="1591" cy="338"/>
                              </a:xfrm>
                              <a:prstGeom prst="rect">
                                <a:avLst/>
                              </a:prstGeom>
                              <a:solidFill>
                                <a:srgbClr val="FFFFFF"/>
                              </a:solidFill>
                              <a:ln w="9525" cmpd="sng">
                                <a:solidFill>
                                  <a:srgbClr val="000000"/>
                                </a:solidFill>
                                <a:miter lim="800000"/>
                              </a:ln>
                              <a:effectLst>
                                <a:outerShdw dist="35921" dir="2700000" algn="ctr" rotWithShape="0">
                                  <a:srgbClr val="808080"/>
                                </a:outerShdw>
                              </a:effectLst>
                            </wps:spPr>
                            <wps:txbx>
                              <w:txbxContent>
                                <w:p>
                                  <w:r>
                                    <w:rPr>
                                      <w:rFonts w:hint="eastAsia"/>
                                    </w:rPr>
                                    <w:t>岗位职业素质</w:t>
                                  </w:r>
                                </w:p>
                              </w:txbxContent>
                            </wps:txbx>
                            <wps:bodyPr rot="0" vert="horz" wrap="square" lIns="91440" tIns="45720" rIns="91440" bIns="45720" anchor="t" anchorCtr="0" upright="1">
                              <a:noAutofit/>
                            </wps:bodyPr>
                          </wps:wsp>
                        </wpg:grpSp>
                        <wpg:grpSp>
                          <wpg:cNvPr id="6" name="组合 12"/>
                          <wpg:cNvGrpSpPr/>
                          <wpg:grpSpPr>
                            <a:xfrm>
                              <a:off x="0" y="0"/>
                              <a:ext cx="5400" cy="2352"/>
                              <a:chOff x="0" y="0"/>
                              <a:chExt cx="5400" cy="2352"/>
                            </a:xfrm>
                          </wpg:grpSpPr>
                          <wpg:grpSp>
                            <wpg:cNvPr id="7" name="组合 13"/>
                            <wpg:cNvGrpSpPr/>
                            <wpg:grpSpPr>
                              <a:xfrm>
                                <a:off x="0" y="1203"/>
                                <a:ext cx="2385" cy="423"/>
                                <a:chOff x="0" y="0"/>
                                <a:chExt cx="2385" cy="423"/>
                              </a:xfrm>
                            </wpg:grpSpPr>
                            <wps:wsp>
                              <wps:cNvPr id="8" name="文本框 14"/>
                              <wps:cNvSpPr txBox="1">
                                <a:spLocks noChangeArrowheads="1"/>
                              </wps:cNvSpPr>
                              <wps:spPr bwMode="auto">
                                <a:xfrm>
                                  <a:off x="0" y="0"/>
                                  <a:ext cx="1800" cy="423"/>
                                </a:xfrm>
                                <a:prstGeom prst="rect">
                                  <a:avLst/>
                                </a:prstGeom>
                                <a:solidFill>
                                  <a:srgbClr val="FFFFFF"/>
                                </a:solidFill>
                                <a:ln w="9525" cmpd="sng">
                                  <a:solidFill>
                                    <a:srgbClr val="000000"/>
                                  </a:solidFill>
                                  <a:miter lim="800000"/>
                                </a:ln>
                                <a:effectLst>
                                  <a:outerShdw dist="35921" dir="2700000" algn="ctr" rotWithShape="0">
                                    <a:srgbClr val="808080"/>
                                  </a:outerShdw>
                                </a:effectLst>
                              </wps:spPr>
                              <wps:txbx>
                                <w:txbxContent>
                                  <w:p>
                                    <w:pPr>
                                      <w:jc w:val="center"/>
                                      <w:rPr>
                                        <w:sz w:val="18"/>
                                        <w:szCs w:val="18"/>
                                      </w:rPr>
                                    </w:pPr>
                                    <w:r>
                                      <w:rPr>
                                        <w:rFonts w:hint="eastAsia"/>
                                        <w:sz w:val="18"/>
                                        <w:szCs w:val="18"/>
                                      </w:rPr>
                                      <w:t>公共基础课程</w:t>
                                    </w:r>
                                  </w:p>
                                </w:txbxContent>
                              </wps:txbx>
                              <wps:bodyPr rot="0" vert="horz" wrap="square" lIns="91440" tIns="45720" rIns="91440" bIns="45720" anchor="t" anchorCtr="0" upright="1">
                                <a:noAutofit/>
                              </wps:bodyPr>
                            </wps:wsp>
                            <wps:wsp>
                              <wps:cNvPr id="9" name="直线 15"/>
                              <wps:cNvCnPr/>
                              <wps:spPr bwMode="auto">
                                <a:xfrm>
                                  <a:off x="1800" y="216"/>
                                  <a:ext cx="585" cy="0"/>
                                </a:xfrm>
                                <a:prstGeom prst="line">
                                  <a:avLst/>
                                </a:prstGeom>
                                <a:noFill/>
                                <a:ln w="9525" cmpd="sng">
                                  <a:solidFill>
                                    <a:srgbClr val="000000"/>
                                  </a:solidFill>
                                  <a:round/>
                                  <a:tailEnd type="triangle" w="sm" len="lg"/>
                                </a:ln>
                                <a:effectLst/>
                              </wps:spPr>
                              <wps:bodyPr/>
                            </wps:wsp>
                          </wpg:grpSp>
                          <wps:wsp>
                            <wps:cNvPr id="10" name="文本框 16"/>
                            <wps:cNvSpPr txBox="1">
                              <a:spLocks noChangeArrowheads="1"/>
                            </wps:cNvSpPr>
                            <wps:spPr bwMode="auto">
                              <a:xfrm>
                                <a:off x="2415" y="0"/>
                                <a:ext cx="2985" cy="2352"/>
                              </a:xfrm>
                              <a:prstGeom prst="rect">
                                <a:avLst/>
                              </a:prstGeom>
                              <a:solidFill>
                                <a:schemeClr val="tx2">
                                  <a:lumMod val="40000"/>
                                  <a:lumOff val="60000"/>
                                </a:schemeClr>
                              </a:solidFill>
                              <a:ln w="9525" cmpd="sng">
                                <a:solidFill>
                                  <a:srgbClr val="000000"/>
                                </a:solidFill>
                                <a:miter lim="800000"/>
                              </a:ln>
                              <a:effectLst>
                                <a:outerShdw dist="35921" dir="2700000" algn="ctr" rotWithShape="0">
                                  <a:srgbClr val="808080"/>
                                </a:outerShdw>
                              </a:effectLst>
                            </wps:spPr>
                            <wps:txbx>
                              <w:txbxContent>
                                <w:p>
                                  <w:pPr>
                                    <w:numPr>
                                      <w:ilvl w:val="0"/>
                                      <w:numId w:val="11"/>
                                    </w:numPr>
                                    <w:tabs>
                                      <w:tab w:val="clear" w:pos="420"/>
                                    </w:tabs>
                                    <w:spacing w:line="240" w:lineRule="exact"/>
                                    <w:ind w:left="284" w:hanging="284"/>
                                    <w:rPr>
                                      <w:sz w:val="18"/>
                                      <w:szCs w:val="18"/>
                                    </w:rPr>
                                  </w:pPr>
                                  <w:r>
                                    <w:rPr>
                                      <w:rFonts w:hint="eastAsia" w:ascii="宋体" w:hAnsi="宋体" w:cs="宋体"/>
                                      <w:color w:val="000000"/>
                                      <w:kern w:val="0"/>
                                      <w:sz w:val="18"/>
                                      <w:szCs w:val="18"/>
                                    </w:rPr>
                                    <w:t>形势与政策</w:t>
                                  </w:r>
                                </w:p>
                                <w:p>
                                  <w:pPr>
                                    <w:numPr>
                                      <w:ilvl w:val="0"/>
                                      <w:numId w:val="11"/>
                                    </w:numPr>
                                    <w:tabs>
                                      <w:tab w:val="clear" w:pos="420"/>
                                    </w:tabs>
                                    <w:spacing w:line="240" w:lineRule="exact"/>
                                    <w:ind w:left="284" w:hanging="284"/>
                                    <w:rPr>
                                      <w:sz w:val="18"/>
                                      <w:szCs w:val="18"/>
                                    </w:rPr>
                                  </w:pPr>
                                  <w:r>
                                    <w:rPr>
                                      <w:rFonts w:hint="eastAsia"/>
                                      <w:sz w:val="18"/>
                                      <w:szCs w:val="18"/>
                                    </w:rPr>
                                    <w:t>思想道德修养与法律基础</w:t>
                                  </w:r>
                                </w:p>
                                <w:p>
                                  <w:pPr>
                                    <w:numPr>
                                      <w:ilvl w:val="0"/>
                                      <w:numId w:val="11"/>
                                    </w:numPr>
                                    <w:tabs>
                                      <w:tab w:val="clear" w:pos="420"/>
                                    </w:tabs>
                                    <w:spacing w:line="240" w:lineRule="exact"/>
                                    <w:ind w:left="284" w:hanging="284"/>
                                    <w:rPr>
                                      <w:sz w:val="18"/>
                                      <w:szCs w:val="18"/>
                                    </w:rPr>
                                  </w:pPr>
                                  <w:r>
                                    <w:rPr>
                                      <w:rFonts w:hint="eastAsia" w:ascii="宋体" w:hAnsi="宋体"/>
                                      <w:color w:val="000000"/>
                                      <w:sz w:val="18"/>
                                      <w:szCs w:val="18"/>
                                    </w:rPr>
                                    <w:t>毛泽东思想和中国特色社会主义理论体系概论</w:t>
                                  </w:r>
                                </w:p>
                                <w:p>
                                  <w:pPr>
                                    <w:numPr>
                                      <w:ilvl w:val="0"/>
                                      <w:numId w:val="11"/>
                                    </w:numPr>
                                    <w:tabs>
                                      <w:tab w:val="clear" w:pos="420"/>
                                    </w:tabs>
                                    <w:spacing w:line="240" w:lineRule="exact"/>
                                    <w:ind w:left="284" w:hanging="284"/>
                                    <w:rPr>
                                      <w:sz w:val="18"/>
                                      <w:szCs w:val="18"/>
                                    </w:rPr>
                                  </w:pPr>
                                  <w:r>
                                    <w:rPr>
                                      <w:rFonts w:hint="eastAsia" w:ascii="宋体" w:hAnsi="宋体"/>
                                      <w:color w:val="000000"/>
                                      <w:sz w:val="18"/>
                                      <w:szCs w:val="18"/>
                                    </w:rPr>
                                    <w:t>军事理论</w:t>
                                  </w:r>
                                </w:p>
                                <w:p>
                                  <w:pPr>
                                    <w:numPr>
                                      <w:ilvl w:val="0"/>
                                      <w:numId w:val="11"/>
                                    </w:numPr>
                                    <w:tabs>
                                      <w:tab w:val="clear" w:pos="420"/>
                                    </w:tabs>
                                    <w:spacing w:line="240" w:lineRule="exact"/>
                                    <w:ind w:left="284" w:hanging="284"/>
                                    <w:rPr>
                                      <w:sz w:val="18"/>
                                      <w:szCs w:val="18"/>
                                    </w:rPr>
                                  </w:pPr>
                                  <w:r>
                                    <w:rPr>
                                      <w:rFonts w:hint="eastAsia"/>
                                      <w:sz w:val="18"/>
                                      <w:szCs w:val="18"/>
                                    </w:rPr>
                                    <w:t>体育</w:t>
                                  </w:r>
                                </w:p>
                                <w:p>
                                  <w:pPr>
                                    <w:numPr>
                                      <w:ilvl w:val="0"/>
                                      <w:numId w:val="11"/>
                                    </w:numPr>
                                    <w:tabs>
                                      <w:tab w:val="clear" w:pos="420"/>
                                    </w:tabs>
                                    <w:spacing w:line="240" w:lineRule="exact"/>
                                    <w:ind w:left="284" w:hanging="284"/>
                                    <w:rPr>
                                      <w:sz w:val="18"/>
                                      <w:szCs w:val="18"/>
                                    </w:rPr>
                                  </w:pPr>
                                  <w:r>
                                    <w:rPr>
                                      <w:rFonts w:hint="eastAsia"/>
                                      <w:sz w:val="18"/>
                                      <w:szCs w:val="18"/>
                                    </w:rPr>
                                    <w:t>公共英语</w:t>
                                  </w:r>
                                </w:p>
                                <w:p>
                                  <w:pPr>
                                    <w:numPr>
                                      <w:ilvl w:val="0"/>
                                      <w:numId w:val="11"/>
                                    </w:numPr>
                                    <w:tabs>
                                      <w:tab w:val="clear" w:pos="420"/>
                                    </w:tabs>
                                    <w:spacing w:line="240" w:lineRule="exact"/>
                                    <w:ind w:left="284" w:hanging="284"/>
                                    <w:rPr>
                                      <w:rFonts w:ascii="宋体" w:hAnsi="宋体" w:cs="宋体"/>
                                      <w:color w:val="000000"/>
                                      <w:kern w:val="0"/>
                                      <w:sz w:val="18"/>
                                      <w:szCs w:val="18"/>
                                    </w:rPr>
                                  </w:pPr>
                                  <w:r>
                                    <w:rPr>
                                      <w:rFonts w:hint="eastAsia" w:ascii="宋体" w:hAnsi="宋体" w:cs="宋体"/>
                                      <w:color w:val="000000"/>
                                      <w:kern w:val="0"/>
                                      <w:sz w:val="18"/>
                                      <w:szCs w:val="18"/>
                                    </w:rPr>
                                    <w:t>大学生职业发展与就业指导</w:t>
                                  </w:r>
                                </w:p>
                                <w:p>
                                  <w:pPr>
                                    <w:numPr>
                                      <w:ilvl w:val="0"/>
                                      <w:numId w:val="11"/>
                                    </w:numPr>
                                    <w:tabs>
                                      <w:tab w:val="clear" w:pos="420"/>
                                    </w:tabs>
                                    <w:spacing w:line="240" w:lineRule="exact"/>
                                    <w:ind w:left="284" w:hanging="284"/>
                                    <w:rPr>
                                      <w:rFonts w:ascii="宋体" w:hAnsi="宋体" w:cs="宋体"/>
                                      <w:color w:val="000000"/>
                                      <w:kern w:val="0"/>
                                      <w:sz w:val="18"/>
                                      <w:szCs w:val="18"/>
                                    </w:rPr>
                                  </w:pPr>
                                  <w:r>
                                    <w:rPr>
                                      <w:rFonts w:hint="eastAsia" w:ascii="宋体" w:hAnsi="宋体" w:cs="宋体"/>
                                      <w:color w:val="000000"/>
                                      <w:kern w:val="0"/>
                                      <w:sz w:val="18"/>
                                      <w:szCs w:val="18"/>
                                    </w:rPr>
                                    <w:t>大学生心理健康教育</w:t>
                                  </w:r>
                                </w:p>
                                <w:p>
                                  <w:pPr>
                                    <w:numPr>
                                      <w:ilvl w:val="0"/>
                                      <w:numId w:val="11"/>
                                    </w:numPr>
                                    <w:tabs>
                                      <w:tab w:val="clear" w:pos="420"/>
                                    </w:tabs>
                                    <w:spacing w:line="240" w:lineRule="exact"/>
                                    <w:ind w:left="284" w:hanging="284"/>
                                    <w:rPr>
                                      <w:sz w:val="18"/>
                                      <w:szCs w:val="18"/>
                                    </w:rPr>
                                  </w:pPr>
                                  <w:r>
                                    <w:rPr>
                                      <w:rFonts w:hint="eastAsia"/>
                                      <w:sz w:val="18"/>
                                      <w:szCs w:val="18"/>
                                    </w:rPr>
                                    <w:t>大学语文</w:t>
                                  </w:r>
                                </w:p>
                                <w:p>
                                  <w:pPr>
                                    <w:numPr>
                                      <w:ilvl w:val="0"/>
                                      <w:numId w:val="11"/>
                                    </w:numPr>
                                    <w:tabs>
                                      <w:tab w:val="clear" w:pos="420"/>
                                    </w:tabs>
                                    <w:spacing w:line="240" w:lineRule="exact"/>
                                    <w:ind w:left="284" w:hanging="284"/>
                                    <w:rPr>
                                      <w:sz w:val="18"/>
                                      <w:szCs w:val="18"/>
                                    </w:rPr>
                                  </w:pPr>
                                  <w:r>
                                    <w:rPr>
                                      <w:rFonts w:hint="eastAsia"/>
                                      <w:sz w:val="18"/>
                                      <w:szCs w:val="18"/>
                                    </w:rPr>
                                    <w:t>高等数学</w:t>
                                  </w:r>
                                </w:p>
                                <w:p>
                                  <w:pPr>
                                    <w:numPr>
                                      <w:ilvl w:val="0"/>
                                      <w:numId w:val="11"/>
                                    </w:numPr>
                                    <w:tabs>
                                      <w:tab w:val="clear" w:pos="420"/>
                                    </w:tabs>
                                    <w:spacing w:line="240" w:lineRule="exact"/>
                                    <w:ind w:left="284" w:hanging="284"/>
                                    <w:rPr>
                                      <w:sz w:val="18"/>
                                      <w:szCs w:val="18"/>
                                    </w:rPr>
                                  </w:pPr>
                                  <w:r>
                                    <w:rPr>
                                      <w:rFonts w:hint="eastAsia"/>
                                      <w:sz w:val="18"/>
                                      <w:szCs w:val="18"/>
                                    </w:rPr>
                                    <w:t>计算机应用基础</w:t>
                                  </w:r>
                                </w:p>
                                <w:p>
                                  <w:pPr>
                                    <w:numPr>
                                      <w:ilvl w:val="0"/>
                                      <w:numId w:val="11"/>
                                    </w:numPr>
                                    <w:tabs>
                                      <w:tab w:val="clear" w:pos="420"/>
                                    </w:tabs>
                                    <w:spacing w:line="240" w:lineRule="exact"/>
                                    <w:ind w:left="284" w:hanging="284"/>
                                    <w:rPr>
                                      <w:sz w:val="18"/>
                                      <w:szCs w:val="18"/>
                                    </w:rPr>
                                  </w:pPr>
                                  <w:r>
                                    <w:rPr>
                                      <w:rFonts w:hint="eastAsia"/>
                                      <w:sz w:val="18"/>
                                      <w:szCs w:val="18"/>
                                    </w:rPr>
                                    <w:t>职业道德</w:t>
                                  </w:r>
                                </w:p>
                                <w:p>
                                  <w:pPr>
                                    <w:spacing w:line="240" w:lineRule="exact"/>
                                    <w:rPr>
                                      <w:sz w:val="18"/>
                                      <w:szCs w:val="18"/>
                                    </w:rPr>
                                  </w:pPr>
                                </w:p>
                              </w:txbxContent>
                            </wps:txbx>
                            <wps:bodyPr rot="0" vert="horz" wrap="square" lIns="91440" tIns="45720" rIns="91440" bIns="45720" anchor="t" anchorCtr="0" upright="1">
                              <a:noAutofit/>
                            </wps:bodyPr>
                          </wps:wsp>
                        </wpg:grpSp>
                      </wpg:grpSp>
                      <wpg:grpSp>
                        <wpg:cNvPr id="11" name="组合 17"/>
                        <wpg:cNvGrpSpPr/>
                        <wpg:grpSpPr>
                          <a:xfrm>
                            <a:off x="2411" y="135147"/>
                            <a:ext cx="1260" cy="2899"/>
                            <a:chOff x="0" y="0"/>
                            <a:chExt cx="1275" cy="2028"/>
                          </a:xfrm>
                        </wpg:grpSpPr>
                        <wps:wsp>
                          <wps:cNvPr id="12" name="文本框 18"/>
                          <wps:cNvSpPr txBox="1">
                            <a:spLocks noChangeArrowheads="1"/>
                          </wps:cNvSpPr>
                          <wps:spPr bwMode="auto">
                            <a:xfrm>
                              <a:off x="0" y="0"/>
                              <a:ext cx="525" cy="2028"/>
                            </a:xfrm>
                            <a:prstGeom prst="rect">
                              <a:avLst/>
                            </a:prstGeom>
                            <a:solidFill>
                              <a:srgbClr val="FFFFFF"/>
                            </a:solidFill>
                            <a:ln w="9525" cmpd="sng">
                              <a:solidFill>
                                <a:srgbClr val="000000"/>
                              </a:solidFill>
                              <a:miter lim="800000"/>
                            </a:ln>
                            <a:effectLst>
                              <a:outerShdw dist="35921" dir="2700000" algn="ctr" rotWithShape="0">
                                <a:srgbClr val="808080"/>
                              </a:outerShdw>
                            </a:effectLst>
                          </wps:spPr>
                          <wps:txbx>
                            <w:txbxContent>
                              <w:p>
                                <w:pPr>
                                  <w:spacing w:line="400" w:lineRule="exact"/>
                                  <w:jc w:val="center"/>
                                </w:pPr>
                                <w:r>
                                  <w:rPr>
                                    <w:rFonts w:hint="eastAsia"/>
                                  </w:rPr>
                                  <w:t>职业素质课程平台</w:t>
                                </w:r>
                              </w:p>
                            </w:txbxContent>
                          </wps:txbx>
                          <wps:bodyPr rot="0" vert="eaVert" wrap="square" lIns="18000" tIns="0" rIns="18000" bIns="0" anchor="t" anchorCtr="0" upright="1">
                            <a:noAutofit/>
                          </wps:bodyPr>
                        </wps:wsp>
                        <wps:wsp>
                          <wps:cNvPr id="13" name="直线 19"/>
                          <wps:cNvCnPr/>
                          <wps:spPr bwMode="auto">
                            <a:xfrm>
                              <a:off x="540" y="1011"/>
                              <a:ext cx="735" cy="0"/>
                            </a:xfrm>
                            <a:prstGeom prst="line">
                              <a:avLst/>
                            </a:prstGeom>
                            <a:noFill/>
                            <a:ln w="9525" cmpd="sng">
                              <a:solidFill>
                                <a:srgbClr val="000000"/>
                              </a:solidFill>
                              <a:round/>
                            </a:ln>
                            <a:effectLst/>
                          </wps:spPr>
                          <wps:bodyPr/>
                        </wps:wsp>
                      </wpg:grpSp>
                    </wpg:wgp>
                  </a:graphicData>
                </a:graphic>
              </wp:anchor>
            </w:drawing>
          </mc:Choice>
          <mc:Fallback>
            <w:pict>
              <v:group id="_x0000_s1026" o:spid="_x0000_s1026" o:spt="203" style="position:absolute;left:0pt;margin-left:-18pt;margin-top:2pt;height:192.3pt;width:455.3pt;z-index:251662336;mso-width-relative:page;mso-height-relative:page;" coordorigin="2411,134598" coordsize="9006,3448" o:gfxdata="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5NwL&#10;HdoAAAAJAQAADwAAAAAAAAABACAAAAAiAAAAZHJzL2Rvd25yZXYueG1sUEsBAhQAFAAAAAgAh07i&#10;QJiq47B3BQAA9BoAAA4AAAAAAAAAAQAgAAAAKQEAAGRycy9lMm9Eb2MueG1sUEsFBgAAAAAGAAYA&#10;WQEAABIJAAAAAA==&#10;">
                <o:lock v:ext="edit" aspectratio="f"/>
                <v:group id="组合 8" o:spid="_x0000_s1026" o:spt="203" style="position:absolute;left:3671;top:134598;height:3362;width:7746;" coordsize="7531,235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group id="组合 9" o:spid="_x0000_s1026" o:spt="203" style="position:absolute;left:5400;top:1203;height:338;width:2131;" coordorigin="0,252" coordsize="2131,338"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line id="直线 10" o:spid="_x0000_s1026" o:spt="20" style="position:absolute;left:0;top:402;flip:x;height:0;width:540;" filled="f" stroked="t" coordsize="21600,21600" o:gfxdata="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NIJTb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文本框 11" o:spid="_x0000_s1026" o:spt="202" type="#_x0000_t202" style="position:absolute;left:540;top:252;height:338;width:1591;" fillcolor="#FFFFFF" filled="t" stroked="t" coordsize="21600,21600" o:gfxdata="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NqGUC/&#10;AAAA2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shadow on="t" color="#808080" offset="2pt,2pt" origin="0f,0f" matrix="65536f,0f,0f,65536f"/>
                      <v:textbox>
                        <w:txbxContent>
                          <w:p>
                            <w:r>
                              <w:rPr>
                                <w:rFonts w:hint="eastAsia"/>
                              </w:rPr>
                              <w:t>岗位职业素质</w:t>
                            </w:r>
                          </w:p>
                        </w:txbxContent>
                      </v:textbox>
                    </v:shape>
                  </v:group>
                  <v:group id="组合 12" o:spid="_x0000_s1026" o:spt="203" style="position:absolute;left:0;top:0;height:2352;width:5400;" coordsize="5400,2352"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group id="组合 13" o:spid="_x0000_s1026" o:spt="203" style="position:absolute;left:0;top:1203;height:423;width:2385;" coordsize="2385,423"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文本框 14" o:spid="_x0000_s1026" o:spt="202" type="#_x0000_t202" style="position:absolute;left:0;top:0;height:423;width:1800;" fillcolor="#FFFFFF" filled="t" stroked="t" coordsize="21600,21600" o:gfxdata="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da7betwAAANo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shadow on="t" color="#808080" offset="2pt,2pt" origin="0f,0f" matrix="65536f,0f,0f,65536f"/>
                        <v:textbox>
                          <w:txbxContent>
                            <w:p>
                              <w:pPr>
                                <w:jc w:val="center"/>
                                <w:rPr>
                                  <w:sz w:val="18"/>
                                  <w:szCs w:val="18"/>
                                </w:rPr>
                              </w:pPr>
                              <w:r>
                                <w:rPr>
                                  <w:rFonts w:hint="eastAsia"/>
                                  <w:sz w:val="18"/>
                                  <w:szCs w:val="18"/>
                                </w:rPr>
                                <w:t>公共基础课程</w:t>
                              </w:r>
                            </w:p>
                          </w:txbxContent>
                        </v:textbox>
                      </v:shape>
                      <v:line id="直线 15" o:spid="_x0000_s1026" o:spt="20" style="position:absolute;left:1800;top:216;height:0;width:585;" filled="f" stroked="t" coordsize="21600,21600" o:gfxdata="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opFgvQAA&#10;ANoAAAAPAAAAAAAAAAEAIAAAACIAAABkcnMvZG93bnJldi54bWxQSwECFAAUAAAACACHTuJAMy8F&#10;njsAAAA5AAAAEAAAAAAAAAABACAAAAAMAQAAZHJzL3NoYXBleG1sLnhtbFBLBQYAAAAABgAGAFsB&#10;AAC2AwAAAAA=&#10;">
                        <v:fill on="f" focussize="0,0"/>
                        <v:stroke color="#000000" joinstyle="round" endarrow="block" endarrowwidth="narrow" endarrowlength="long"/>
                        <v:imagedata o:title=""/>
                        <o:lock v:ext="edit" aspectratio="f"/>
                      </v:line>
                    </v:group>
                    <v:shape id="文本框 16" o:spid="_x0000_s1026" o:spt="202" type="#_x0000_t202" style="position:absolute;left:2415;top:0;height:2352;width:2985;" fillcolor="#8EB4E3 [1311]" filled="t" stroked="t" coordsize="21600,21600" o:gfxdata="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W3CAK/&#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shadow on="t" color="#808080" offset="2pt,2pt" origin="0f,0f" matrix="65536f,0f,0f,65536f"/>
                      <v:textbox>
                        <w:txbxContent>
                          <w:p>
                            <w:pPr>
                              <w:numPr>
                                <w:ilvl w:val="0"/>
                                <w:numId w:val="11"/>
                              </w:numPr>
                              <w:tabs>
                                <w:tab w:val="clear" w:pos="420"/>
                              </w:tabs>
                              <w:spacing w:line="240" w:lineRule="exact"/>
                              <w:ind w:left="284" w:hanging="284"/>
                              <w:rPr>
                                <w:sz w:val="18"/>
                                <w:szCs w:val="18"/>
                              </w:rPr>
                            </w:pPr>
                            <w:r>
                              <w:rPr>
                                <w:rFonts w:hint="eastAsia" w:ascii="宋体" w:hAnsi="宋体" w:cs="宋体"/>
                                <w:color w:val="000000"/>
                                <w:kern w:val="0"/>
                                <w:sz w:val="18"/>
                                <w:szCs w:val="18"/>
                              </w:rPr>
                              <w:t>形势与政策</w:t>
                            </w:r>
                          </w:p>
                          <w:p>
                            <w:pPr>
                              <w:numPr>
                                <w:ilvl w:val="0"/>
                                <w:numId w:val="11"/>
                              </w:numPr>
                              <w:tabs>
                                <w:tab w:val="clear" w:pos="420"/>
                              </w:tabs>
                              <w:spacing w:line="240" w:lineRule="exact"/>
                              <w:ind w:left="284" w:hanging="284"/>
                              <w:rPr>
                                <w:sz w:val="18"/>
                                <w:szCs w:val="18"/>
                              </w:rPr>
                            </w:pPr>
                            <w:r>
                              <w:rPr>
                                <w:rFonts w:hint="eastAsia"/>
                                <w:sz w:val="18"/>
                                <w:szCs w:val="18"/>
                              </w:rPr>
                              <w:t>思想道德修养与法律基础</w:t>
                            </w:r>
                          </w:p>
                          <w:p>
                            <w:pPr>
                              <w:numPr>
                                <w:ilvl w:val="0"/>
                                <w:numId w:val="11"/>
                              </w:numPr>
                              <w:tabs>
                                <w:tab w:val="clear" w:pos="420"/>
                              </w:tabs>
                              <w:spacing w:line="240" w:lineRule="exact"/>
                              <w:ind w:left="284" w:hanging="284"/>
                              <w:rPr>
                                <w:sz w:val="18"/>
                                <w:szCs w:val="18"/>
                              </w:rPr>
                            </w:pPr>
                            <w:r>
                              <w:rPr>
                                <w:rFonts w:hint="eastAsia" w:ascii="宋体" w:hAnsi="宋体"/>
                                <w:color w:val="000000"/>
                                <w:sz w:val="18"/>
                                <w:szCs w:val="18"/>
                              </w:rPr>
                              <w:t>毛泽东思想和中国特色社会主义理论体系概论</w:t>
                            </w:r>
                          </w:p>
                          <w:p>
                            <w:pPr>
                              <w:numPr>
                                <w:ilvl w:val="0"/>
                                <w:numId w:val="11"/>
                              </w:numPr>
                              <w:tabs>
                                <w:tab w:val="clear" w:pos="420"/>
                              </w:tabs>
                              <w:spacing w:line="240" w:lineRule="exact"/>
                              <w:ind w:left="284" w:hanging="284"/>
                              <w:rPr>
                                <w:sz w:val="18"/>
                                <w:szCs w:val="18"/>
                              </w:rPr>
                            </w:pPr>
                            <w:r>
                              <w:rPr>
                                <w:rFonts w:hint="eastAsia" w:ascii="宋体" w:hAnsi="宋体"/>
                                <w:color w:val="000000"/>
                                <w:sz w:val="18"/>
                                <w:szCs w:val="18"/>
                              </w:rPr>
                              <w:t>军事理论</w:t>
                            </w:r>
                          </w:p>
                          <w:p>
                            <w:pPr>
                              <w:numPr>
                                <w:ilvl w:val="0"/>
                                <w:numId w:val="11"/>
                              </w:numPr>
                              <w:tabs>
                                <w:tab w:val="clear" w:pos="420"/>
                              </w:tabs>
                              <w:spacing w:line="240" w:lineRule="exact"/>
                              <w:ind w:left="284" w:hanging="284"/>
                              <w:rPr>
                                <w:sz w:val="18"/>
                                <w:szCs w:val="18"/>
                              </w:rPr>
                            </w:pPr>
                            <w:r>
                              <w:rPr>
                                <w:rFonts w:hint="eastAsia"/>
                                <w:sz w:val="18"/>
                                <w:szCs w:val="18"/>
                              </w:rPr>
                              <w:t>体育</w:t>
                            </w:r>
                          </w:p>
                          <w:p>
                            <w:pPr>
                              <w:numPr>
                                <w:ilvl w:val="0"/>
                                <w:numId w:val="11"/>
                              </w:numPr>
                              <w:tabs>
                                <w:tab w:val="clear" w:pos="420"/>
                              </w:tabs>
                              <w:spacing w:line="240" w:lineRule="exact"/>
                              <w:ind w:left="284" w:hanging="284"/>
                              <w:rPr>
                                <w:sz w:val="18"/>
                                <w:szCs w:val="18"/>
                              </w:rPr>
                            </w:pPr>
                            <w:r>
                              <w:rPr>
                                <w:rFonts w:hint="eastAsia"/>
                                <w:sz w:val="18"/>
                                <w:szCs w:val="18"/>
                              </w:rPr>
                              <w:t>公共英语</w:t>
                            </w:r>
                          </w:p>
                          <w:p>
                            <w:pPr>
                              <w:numPr>
                                <w:ilvl w:val="0"/>
                                <w:numId w:val="11"/>
                              </w:numPr>
                              <w:tabs>
                                <w:tab w:val="clear" w:pos="420"/>
                              </w:tabs>
                              <w:spacing w:line="240" w:lineRule="exact"/>
                              <w:ind w:left="284" w:hanging="284"/>
                              <w:rPr>
                                <w:rFonts w:ascii="宋体" w:hAnsi="宋体" w:cs="宋体"/>
                                <w:color w:val="000000"/>
                                <w:kern w:val="0"/>
                                <w:sz w:val="18"/>
                                <w:szCs w:val="18"/>
                              </w:rPr>
                            </w:pPr>
                            <w:r>
                              <w:rPr>
                                <w:rFonts w:hint="eastAsia" w:ascii="宋体" w:hAnsi="宋体" w:cs="宋体"/>
                                <w:color w:val="000000"/>
                                <w:kern w:val="0"/>
                                <w:sz w:val="18"/>
                                <w:szCs w:val="18"/>
                              </w:rPr>
                              <w:t>大学生职业发展与就业指导</w:t>
                            </w:r>
                          </w:p>
                          <w:p>
                            <w:pPr>
                              <w:numPr>
                                <w:ilvl w:val="0"/>
                                <w:numId w:val="11"/>
                              </w:numPr>
                              <w:tabs>
                                <w:tab w:val="clear" w:pos="420"/>
                              </w:tabs>
                              <w:spacing w:line="240" w:lineRule="exact"/>
                              <w:ind w:left="284" w:hanging="284"/>
                              <w:rPr>
                                <w:rFonts w:ascii="宋体" w:hAnsi="宋体" w:cs="宋体"/>
                                <w:color w:val="000000"/>
                                <w:kern w:val="0"/>
                                <w:sz w:val="18"/>
                                <w:szCs w:val="18"/>
                              </w:rPr>
                            </w:pPr>
                            <w:r>
                              <w:rPr>
                                <w:rFonts w:hint="eastAsia" w:ascii="宋体" w:hAnsi="宋体" w:cs="宋体"/>
                                <w:color w:val="000000"/>
                                <w:kern w:val="0"/>
                                <w:sz w:val="18"/>
                                <w:szCs w:val="18"/>
                              </w:rPr>
                              <w:t>大学生心理健康教育</w:t>
                            </w:r>
                          </w:p>
                          <w:p>
                            <w:pPr>
                              <w:numPr>
                                <w:ilvl w:val="0"/>
                                <w:numId w:val="11"/>
                              </w:numPr>
                              <w:tabs>
                                <w:tab w:val="clear" w:pos="420"/>
                              </w:tabs>
                              <w:spacing w:line="240" w:lineRule="exact"/>
                              <w:ind w:left="284" w:hanging="284"/>
                              <w:rPr>
                                <w:sz w:val="18"/>
                                <w:szCs w:val="18"/>
                              </w:rPr>
                            </w:pPr>
                            <w:r>
                              <w:rPr>
                                <w:rFonts w:hint="eastAsia"/>
                                <w:sz w:val="18"/>
                                <w:szCs w:val="18"/>
                              </w:rPr>
                              <w:t>大学语文</w:t>
                            </w:r>
                          </w:p>
                          <w:p>
                            <w:pPr>
                              <w:numPr>
                                <w:ilvl w:val="0"/>
                                <w:numId w:val="11"/>
                              </w:numPr>
                              <w:tabs>
                                <w:tab w:val="clear" w:pos="420"/>
                              </w:tabs>
                              <w:spacing w:line="240" w:lineRule="exact"/>
                              <w:ind w:left="284" w:hanging="284"/>
                              <w:rPr>
                                <w:sz w:val="18"/>
                                <w:szCs w:val="18"/>
                              </w:rPr>
                            </w:pPr>
                            <w:r>
                              <w:rPr>
                                <w:rFonts w:hint="eastAsia"/>
                                <w:sz w:val="18"/>
                                <w:szCs w:val="18"/>
                              </w:rPr>
                              <w:t>高等数学</w:t>
                            </w:r>
                          </w:p>
                          <w:p>
                            <w:pPr>
                              <w:numPr>
                                <w:ilvl w:val="0"/>
                                <w:numId w:val="11"/>
                              </w:numPr>
                              <w:tabs>
                                <w:tab w:val="clear" w:pos="420"/>
                              </w:tabs>
                              <w:spacing w:line="240" w:lineRule="exact"/>
                              <w:ind w:left="284" w:hanging="284"/>
                              <w:rPr>
                                <w:sz w:val="18"/>
                                <w:szCs w:val="18"/>
                              </w:rPr>
                            </w:pPr>
                            <w:r>
                              <w:rPr>
                                <w:rFonts w:hint="eastAsia"/>
                                <w:sz w:val="18"/>
                                <w:szCs w:val="18"/>
                              </w:rPr>
                              <w:t>计算机应用基础</w:t>
                            </w:r>
                          </w:p>
                          <w:p>
                            <w:pPr>
                              <w:numPr>
                                <w:ilvl w:val="0"/>
                                <w:numId w:val="11"/>
                              </w:numPr>
                              <w:tabs>
                                <w:tab w:val="clear" w:pos="420"/>
                              </w:tabs>
                              <w:spacing w:line="240" w:lineRule="exact"/>
                              <w:ind w:left="284" w:hanging="284"/>
                              <w:rPr>
                                <w:sz w:val="18"/>
                                <w:szCs w:val="18"/>
                              </w:rPr>
                            </w:pPr>
                            <w:r>
                              <w:rPr>
                                <w:rFonts w:hint="eastAsia"/>
                                <w:sz w:val="18"/>
                                <w:szCs w:val="18"/>
                              </w:rPr>
                              <w:t>职业道德</w:t>
                            </w:r>
                          </w:p>
                          <w:p>
                            <w:pPr>
                              <w:spacing w:line="240" w:lineRule="exact"/>
                              <w:rPr>
                                <w:sz w:val="18"/>
                                <w:szCs w:val="18"/>
                              </w:rPr>
                            </w:pPr>
                          </w:p>
                        </w:txbxContent>
                      </v:textbox>
                    </v:shape>
                  </v:group>
                </v:group>
                <v:group id="组合 17" o:spid="_x0000_s1026" o:spt="203" style="position:absolute;left:2411;top:135147;height:2899;width:1260;" coordsize="1275,2028"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文本框 18" o:spid="_x0000_s1026" o:spt="202" type="#_x0000_t202" style="position:absolute;left:0;top:0;height:2028;width:525;" fillcolor="#FFFFFF" filled="t" stroked="t" coordsize="21600,21600" o:gfxdata="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4wOa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shadow on="t" color="#808080" offset="2pt,2pt" origin="0f,0f" matrix="65536f,0f,0f,65536f"/>
                    <v:textbox inset="0.5mm,0mm,0.5mm,0mm" style="layout-flow:vertical-ideographic;">
                      <w:txbxContent>
                        <w:p>
                          <w:pPr>
                            <w:spacing w:line="400" w:lineRule="exact"/>
                            <w:jc w:val="center"/>
                          </w:pPr>
                          <w:r>
                            <w:rPr>
                              <w:rFonts w:hint="eastAsia"/>
                            </w:rPr>
                            <w:t>职业素质课程平台</w:t>
                          </w:r>
                        </w:p>
                      </w:txbxContent>
                    </v:textbox>
                  </v:shape>
                  <v:line id="直线 19" o:spid="_x0000_s1026" o:spt="20" style="position:absolute;left:540;top:1011;height:0;width:735;"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w:pict>
          </mc:Fallback>
        </mc:AlternateConten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85888" behindDoc="0" locked="0" layoutInCell="1" allowOverlap="1">
                <wp:simplePos x="0" y="0"/>
                <wp:positionH relativeFrom="column">
                  <wp:posOffset>5553075</wp:posOffset>
                </wp:positionH>
                <wp:positionV relativeFrom="paragraph">
                  <wp:posOffset>40640</wp:posOffset>
                </wp:positionV>
                <wp:extent cx="419100" cy="0"/>
                <wp:effectExtent l="0" t="0" r="19050" b="19050"/>
                <wp:wrapNone/>
                <wp:docPr id="48" name="直接连接符 48"/>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37.25pt;margin-top:3.2pt;height:0pt;width:33pt;z-index:251685888;mso-width-relative:page;mso-height-relative:page;" filled="f" stroked="t" coordsize="21600,21600" o:gfxdata="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NItvDWAAAABwEAAA8AAAAAAAAA&#10;AQAgAAAAIgAAAGRycy9kb3ducmV2LnhtbFBLAQIUABQAAAAIAIdO4kAxRv/y2gEAAIYDAAAOAAAA&#10;AAAAAAEAIAAAACUBAABkcnMvZTJvRG9jLnhtbFBLBQYAAAAABgAGAFkBAABxBQAAAAA=&#10;">
                <v:fill on="f" focussize="0,0"/>
                <v:stroke color="#4A7EBB [3204]" joinstyle="round"/>
                <v:imagedata o:title=""/>
                <o:lock v:ext="edit" aspectratio="f"/>
              </v:line>
            </w:pict>
          </mc:Fallback>
        </mc:AlternateConten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20" w:firstLineChars="175"/>
        <w:jc w:val="left"/>
        <w:rPr>
          <w:rFonts w:ascii="仿宋_GB2312" w:hAnsi="仿宋_GB2312" w:eastAsia="仿宋_GB2312" w:cs="仿宋_GB2312"/>
          <w:sz w:val="24"/>
          <w:szCs w:val="24"/>
        </w:rPr>
      </w:pP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（二）公共基础课程</w:t>
      </w:r>
    </w:p>
    <w:p>
      <w:pPr>
        <w:widowControl/>
        <w:spacing w:line="440" w:lineRule="exact"/>
        <w:ind w:firstLine="2880" w:firstLineChars="1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表1：公共基础课程</w:t>
      </w:r>
      <w:r>
        <w:rPr>
          <w:rFonts w:hint="eastAsia" w:ascii="仿宋_GB2312" w:hAnsi="仿宋_GB2312" w:eastAsia="仿宋_GB2312" w:cs="仿宋_GB2312"/>
          <w:color w:val="000000"/>
          <w:sz w:val="24"/>
          <w:szCs w:val="24"/>
        </w:rPr>
        <w:t>设置与要求</w:t>
      </w:r>
    </w:p>
    <w:tbl>
      <w:tblPr>
        <w:tblStyle w:val="15"/>
        <w:tblW w:w="934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612"/>
        <w:gridCol w:w="6497"/>
        <w:gridCol w:w="12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567" w:hRule="atLeast"/>
          <w:jc w:val="center"/>
        </w:trPr>
        <w:tc>
          <w:tcPr>
            <w:tcW w:w="1612" w:type="dxa"/>
            <w:shd w:val="clear" w:color="auto" w:fill="D9D9D9"/>
            <w:vAlign w:val="center"/>
          </w:tcPr>
          <w:p>
            <w:pPr>
              <w:widowControl/>
              <w:spacing w:line="400" w:lineRule="exact"/>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课程</w:t>
            </w:r>
          </w:p>
        </w:tc>
        <w:tc>
          <w:tcPr>
            <w:tcW w:w="6497" w:type="dxa"/>
            <w:shd w:val="clear" w:color="auto" w:fill="D9D9D9"/>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b/>
                <w:kern w:val="0"/>
                <w:szCs w:val="21"/>
              </w:rPr>
            </w:pPr>
            <w:r>
              <w:rPr>
                <w:rFonts w:hint="eastAsia" w:ascii="仿宋_GB2312" w:hAnsi="仿宋_GB2312" w:eastAsia="仿宋_GB2312" w:cs="仿宋_GB2312"/>
                <w:b/>
                <w:color w:val="000000"/>
                <w:kern w:val="0"/>
                <w:szCs w:val="21"/>
              </w:rPr>
              <w:t>知识与能力要素结构</w:t>
            </w:r>
          </w:p>
        </w:tc>
        <w:tc>
          <w:tcPr>
            <w:tcW w:w="1236" w:type="dxa"/>
            <w:shd w:val="clear" w:color="auto" w:fill="D9D9D9"/>
            <w:vAlign w:val="center"/>
          </w:tcPr>
          <w:p>
            <w:pPr>
              <w:widowControl/>
              <w:spacing w:line="40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能力评价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3853" w:hRule="atLeast"/>
          <w:jc w:val="center"/>
        </w:trPr>
        <w:tc>
          <w:tcPr>
            <w:tcW w:w="1612" w:type="dxa"/>
          </w:tcPr>
          <w:p>
            <w:pPr>
              <w:widowControl/>
              <w:numPr>
                <w:ilvl w:val="0"/>
                <w:numId w:val="12"/>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形势与政策</w:t>
            </w:r>
          </w:p>
          <w:p>
            <w:pPr>
              <w:widowControl/>
              <w:numPr>
                <w:ilvl w:val="0"/>
                <w:numId w:val="12"/>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毛泽东思想和中国特色社会主义理论体系概论</w:t>
            </w:r>
          </w:p>
          <w:p>
            <w:pPr>
              <w:widowControl/>
              <w:numPr>
                <w:ilvl w:val="0"/>
                <w:numId w:val="12"/>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思想道德修养和法律基础</w:t>
            </w:r>
          </w:p>
          <w:p>
            <w:pPr>
              <w:widowControl/>
              <w:numPr>
                <w:ilvl w:val="0"/>
                <w:numId w:val="12"/>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军事理论</w:t>
            </w:r>
          </w:p>
          <w:p>
            <w:pPr>
              <w:widowControl/>
              <w:numPr>
                <w:ilvl w:val="0"/>
                <w:numId w:val="12"/>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体育</w:t>
            </w:r>
          </w:p>
          <w:p>
            <w:pPr>
              <w:widowControl/>
              <w:numPr>
                <w:ilvl w:val="0"/>
                <w:numId w:val="12"/>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公共英语</w:t>
            </w:r>
          </w:p>
          <w:p>
            <w:pPr>
              <w:widowControl/>
              <w:numPr>
                <w:ilvl w:val="0"/>
                <w:numId w:val="12"/>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大学语文</w:t>
            </w:r>
          </w:p>
          <w:p>
            <w:pPr>
              <w:widowControl/>
              <w:numPr>
                <w:ilvl w:val="0"/>
                <w:numId w:val="12"/>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计算机应用基础</w:t>
            </w:r>
          </w:p>
          <w:p>
            <w:pPr>
              <w:widowControl/>
              <w:numPr>
                <w:ilvl w:val="0"/>
                <w:numId w:val="12"/>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rPr>
              <w:t>高等数学（一）</w:t>
            </w:r>
          </w:p>
          <w:p>
            <w:pPr>
              <w:widowControl/>
              <w:numPr>
                <w:ilvl w:val="0"/>
                <w:numId w:val="12"/>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高等数学（二）</w:t>
            </w:r>
          </w:p>
          <w:p>
            <w:pPr>
              <w:widowControl/>
              <w:numPr>
                <w:ilvl w:val="0"/>
                <w:numId w:val="12"/>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大学生心理健康教育</w:t>
            </w:r>
          </w:p>
          <w:p>
            <w:pPr>
              <w:widowControl/>
              <w:numPr>
                <w:ilvl w:val="0"/>
                <w:numId w:val="12"/>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大学生职业发展与就业指导</w:t>
            </w:r>
          </w:p>
          <w:p>
            <w:pPr>
              <w:widowControl/>
              <w:numPr>
                <w:ilvl w:val="0"/>
                <w:numId w:val="12"/>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职业道德</w:t>
            </w:r>
          </w:p>
          <w:p>
            <w:pPr>
              <w:widowControl/>
              <w:numPr>
                <w:ilvl w:val="0"/>
                <w:numId w:val="12"/>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lang w:val="en-US" w:eastAsia="zh-CN"/>
              </w:rPr>
              <w:t>创新创业教育</w:t>
            </w:r>
          </w:p>
          <w:p>
            <w:pPr>
              <w:widowControl/>
              <w:numPr>
                <w:ilvl w:val="0"/>
                <w:numId w:val="12"/>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lang w:val="en-US" w:eastAsia="zh-CN"/>
              </w:rPr>
              <w:t>艺术（音乐、画画）</w:t>
            </w:r>
          </w:p>
          <w:p>
            <w:pPr>
              <w:widowControl/>
              <w:spacing w:line="300" w:lineRule="exact"/>
              <w:jc w:val="left"/>
              <w:rPr>
                <w:rFonts w:ascii="仿宋_GB2312" w:hAnsi="仿宋_GB2312" w:eastAsia="仿宋_GB2312" w:cs="仿宋_GB2312"/>
                <w:szCs w:val="21"/>
              </w:rPr>
            </w:pPr>
          </w:p>
        </w:tc>
        <w:tc>
          <w:tcPr>
            <w:tcW w:w="6497" w:type="dxa"/>
            <w:tcMar>
              <w:top w:w="0" w:type="dxa"/>
              <w:left w:w="108" w:type="dxa"/>
              <w:bottom w:w="0" w:type="dxa"/>
              <w:right w:w="108" w:type="dxa"/>
            </w:tcMar>
          </w:tcPr>
          <w:p>
            <w:pPr>
              <w:widowControl/>
              <w:numPr>
                <w:ilvl w:val="0"/>
                <w:numId w:val="13"/>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掌握国际、国内形势动向，正确看待和分析国内外重大时事政策，培养学生独立分析与判别是非的能力。</w:t>
            </w:r>
          </w:p>
          <w:p>
            <w:pPr>
              <w:widowControl/>
              <w:numPr>
                <w:ilvl w:val="0"/>
                <w:numId w:val="13"/>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掌握毛泽东思想和中国特色社会主义理论的基本原理和基本观点，树立正确的世界观、人生观和价值观。培养运用马克思主义的立场、观点和方法来认识问题、分析问题和解决问题的能力。</w:t>
            </w:r>
          </w:p>
          <w:p>
            <w:pPr>
              <w:widowControl/>
              <w:numPr>
                <w:ilvl w:val="0"/>
                <w:numId w:val="13"/>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培养高尚的理想情操、良好的道德品质和法律素养；树立正确的人生观和价值观，提升自我的职业能力、实践能力、创新能力和适应社会发展的生存能力；自觉遵守法律法规和社会道德规范，具有良好的职业素养和心理素质。</w:t>
            </w:r>
          </w:p>
          <w:p>
            <w:pPr>
              <w:widowControl/>
              <w:numPr>
                <w:ilvl w:val="0"/>
                <w:numId w:val="13"/>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掌握基本军事理论与军事技能，增强国防观念和国家安全意识，促进学生综合素质的提高。</w:t>
            </w:r>
          </w:p>
          <w:p>
            <w:pPr>
              <w:widowControl/>
              <w:numPr>
                <w:ilvl w:val="0"/>
                <w:numId w:val="13"/>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培养学生良好的协作精神、自我调节情绪的能力以及正确处理竞争与合作关系的能力，具备良好的身体素质和终身体育锻炼的运动知识、技术和技能。</w:t>
            </w:r>
          </w:p>
          <w:p>
            <w:pPr>
              <w:widowControl/>
              <w:numPr>
                <w:ilvl w:val="0"/>
                <w:numId w:val="13"/>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培养学生的英语综合应用能力，提高学生使用英语处理有关专业活动的能力，并使学生掌握一定的英语基础知识和技能，提高英语综合运用语言的能力和自主学习能力。</w:t>
            </w:r>
          </w:p>
          <w:p>
            <w:pPr>
              <w:widowControl/>
              <w:numPr>
                <w:ilvl w:val="0"/>
                <w:numId w:val="13"/>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学会运用应用写作基础知识，掌握常用文体的写作技巧，具备适应专业工作需要的实用口语表达能力。</w:t>
            </w:r>
          </w:p>
          <w:p>
            <w:pPr>
              <w:widowControl/>
              <w:numPr>
                <w:ilvl w:val="0"/>
                <w:numId w:val="13"/>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培养学生计算机的基本操作能力与实际应</w:t>
            </w:r>
            <w:r>
              <w:rPr>
                <w:rFonts w:hint="eastAsia" w:ascii="仿宋_GB2312" w:hAnsi="仿宋_GB2312" w:eastAsia="仿宋_GB2312" w:cs="仿宋_GB2312"/>
                <w:kern w:val="0"/>
                <w:szCs w:val="21"/>
              </w:rPr>
              <w:t>用能力，能将计算机操作的能力应用于工作和生活中，并作为学习其它专业课程的有力工具。修完本课程后，要求学生达到福建省计算机一级应用技术考试水平，能熟练地将Windows、Office和Internet应用于学习和工作。</w:t>
            </w:r>
          </w:p>
          <w:p>
            <w:pPr>
              <w:widowControl/>
              <w:numPr>
                <w:ilvl w:val="0"/>
                <w:numId w:val="13"/>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掌握一元函数极限与导数的概念及相关的理论和运算技能，用导数的知识与思想去解释、分析经济中的边际与弹性问题，解决生产实际中的最优问题；掌握一元积分的概念及相关的理论和运算技能，学会用积分的知识与方法解决经济中的实际问题；并为学习后继课程及后续学习奠定必要的数学基础。</w:t>
            </w:r>
          </w:p>
          <w:p>
            <w:pPr>
              <w:widowControl/>
              <w:numPr>
                <w:ilvl w:val="0"/>
                <w:numId w:val="13"/>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灵活应用线性代数、概率论及数学建模的思想与方法，解决实际问题并提高数学素养。</w:t>
            </w:r>
          </w:p>
          <w:p>
            <w:pPr>
              <w:widowControl/>
              <w:numPr>
                <w:ilvl w:val="0"/>
                <w:numId w:val="13"/>
              </w:numPr>
              <w:tabs>
                <w:tab w:val="left" w:pos="420"/>
              </w:tabs>
              <w:spacing w:line="300" w:lineRule="exact"/>
              <w:jc w:val="left"/>
              <w:rPr>
                <w:rFonts w:ascii="仿宋_GB2312" w:hAnsi="仿宋_GB2312" w:eastAsia="仿宋_GB2312" w:cs="仿宋_GB2312"/>
                <w:szCs w:val="21"/>
              </w:rPr>
            </w:pPr>
            <w:r>
              <w:rPr>
                <w:rFonts w:hint="eastAsia" w:ascii="仿宋_GB2312" w:hAnsi="仿宋_GB2312" w:eastAsia="仿宋_GB2312" w:cs="仿宋_GB2312"/>
                <w:bCs/>
                <w:szCs w:val="24"/>
              </w:rPr>
              <w:t>掌握普通心理学和大学生心理健康教育的基本知识；培养学生了解自我、悦纳自我、调节自我和增强人际沟通的能力。</w:t>
            </w:r>
          </w:p>
          <w:p>
            <w:pPr>
              <w:widowControl/>
              <w:numPr>
                <w:ilvl w:val="0"/>
                <w:numId w:val="13"/>
              </w:numPr>
              <w:tabs>
                <w:tab w:val="left" w:pos="420"/>
              </w:tabs>
              <w:adjustRightInd w:val="0"/>
              <w:snapToGrid w:val="0"/>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具备职业生涯规划的能力 ，掌握求职技能， 维护自身合法权益的技巧。</w:t>
            </w:r>
          </w:p>
          <w:p>
            <w:pPr>
              <w:widowControl/>
              <w:numPr>
                <w:ilvl w:val="0"/>
                <w:numId w:val="13"/>
              </w:numPr>
              <w:adjustRightInd w:val="0"/>
              <w:snapToGrid w:val="0"/>
              <w:spacing w:line="30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了解职业道德内涵，理解职业道德的基本规范，能调整职业关系，对职业活动的具体行为进行规范，解决现实生活中的具体道德冲突。</w:t>
            </w:r>
          </w:p>
          <w:p>
            <w:pPr>
              <w:widowControl/>
              <w:numPr>
                <w:ilvl w:val="0"/>
                <w:numId w:val="13"/>
              </w:numPr>
              <w:adjustRightInd w:val="0"/>
              <w:snapToGrid w:val="0"/>
              <w:spacing w:line="30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掌握开展创业活动所需要的基本知识。具备必要的创业能力。树立科学的创业观。</w:t>
            </w:r>
          </w:p>
          <w:p>
            <w:pPr>
              <w:widowControl/>
              <w:numPr>
                <w:ilvl w:val="0"/>
                <w:numId w:val="13"/>
              </w:numPr>
              <w:adjustRightInd w:val="0"/>
              <w:snapToGrid w:val="0"/>
              <w:spacing w:line="30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lang w:eastAsia="zh-CN"/>
              </w:rPr>
              <w:t>增设美育教学，提高学生审美水平和人文素养。</w:t>
            </w:r>
          </w:p>
        </w:tc>
        <w:tc>
          <w:tcPr>
            <w:tcW w:w="1236" w:type="dxa"/>
            <w:tcMar>
              <w:top w:w="0" w:type="dxa"/>
              <w:left w:w="108" w:type="dxa"/>
              <w:bottom w:w="0" w:type="dxa"/>
              <w:right w:w="108" w:type="dxa"/>
            </w:tcMar>
          </w:tcPr>
          <w:p>
            <w:pPr>
              <w:widowControl/>
              <w:numPr>
                <w:ilvl w:val="0"/>
                <w:numId w:val="14"/>
              </w:numPr>
              <w:spacing w:line="320" w:lineRule="exact"/>
              <w:ind w:hanging="45"/>
              <w:jc w:val="left"/>
              <w:rPr>
                <w:rFonts w:ascii="仿宋_GB2312" w:hAnsi="仿宋_GB2312" w:eastAsia="仿宋_GB2312" w:cs="仿宋_GB2312"/>
                <w:szCs w:val="21"/>
              </w:rPr>
            </w:pPr>
            <w:r>
              <w:rPr>
                <w:rFonts w:hint="eastAsia" w:ascii="仿宋_GB2312" w:hAnsi="仿宋_GB2312" w:eastAsia="仿宋_GB2312" w:cs="仿宋_GB2312"/>
                <w:szCs w:val="21"/>
              </w:rPr>
              <w:t>获得高校英语应用能力考试B级证书或全国英语等级四、六级考试。</w:t>
            </w:r>
          </w:p>
          <w:p>
            <w:pPr>
              <w:widowControl/>
              <w:numPr>
                <w:ilvl w:val="0"/>
                <w:numId w:val="14"/>
              </w:numPr>
              <w:spacing w:line="320" w:lineRule="exact"/>
              <w:ind w:hanging="45"/>
              <w:jc w:val="left"/>
              <w:rPr>
                <w:rFonts w:ascii="仿宋_GB2312" w:hAnsi="仿宋_GB2312" w:eastAsia="仿宋_GB2312" w:cs="仿宋_GB2312"/>
                <w:szCs w:val="21"/>
              </w:rPr>
            </w:pPr>
            <w:r>
              <w:rPr>
                <w:rFonts w:hint="eastAsia" w:ascii="仿宋_GB2312" w:hAnsi="仿宋_GB2312" w:eastAsia="仿宋_GB2312" w:cs="仿宋_GB2312"/>
                <w:szCs w:val="21"/>
              </w:rPr>
              <w:t>其余课程合格。</w:t>
            </w:r>
          </w:p>
          <w:p>
            <w:pPr>
              <w:widowControl/>
              <w:spacing w:line="320" w:lineRule="exact"/>
              <w:jc w:val="left"/>
              <w:rPr>
                <w:rFonts w:ascii="仿宋_GB2312" w:hAnsi="仿宋_GB2312" w:eastAsia="仿宋_GB2312" w:cs="仿宋_GB2312"/>
                <w:b/>
                <w:szCs w:val="21"/>
              </w:rPr>
            </w:pPr>
            <w:r>
              <w:rPr>
                <w:rFonts w:hint="eastAsia" w:ascii="仿宋_GB2312" w:hAnsi="仿宋_GB2312" w:eastAsia="仿宋_GB2312" w:cs="仿宋_GB2312"/>
                <w:kern w:val="0"/>
                <w:szCs w:val="21"/>
              </w:rPr>
              <w:t>（各专业根据专业实际情况填写）</w:t>
            </w:r>
          </w:p>
        </w:tc>
      </w:tr>
    </w:tbl>
    <w:p>
      <w:pPr>
        <w:widowControl/>
        <w:spacing w:line="440" w:lineRule="exact"/>
        <w:ind w:firstLine="420" w:firstLineChars="175"/>
        <w:jc w:val="left"/>
        <w:rPr>
          <w:rFonts w:ascii="仿宋_GB2312" w:hAnsi="仿宋_GB2312" w:eastAsia="仿宋_GB2312" w:cs="仿宋_GB2312"/>
          <w:sz w:val="24"/>
          <w:szCs w:val="24"/>
        </w:rPr>
      </w:pP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br w:type="page"/>
      </w:r>
      <w:r>
        <w:rPr>
          <w:rFonts w:hint="eastAsia" w:ascii="仿宋_GB2312" w:hAnsi="仿宋_GB2312" w:eastAsia="仿宋_GB2312" w:cs="仿宋_GB2312"/>
          <w:sz w:val="24"/>
          <w:szCs w:val="24"/>
        </w:rPr>
        <w:t>（三）专业基础课程</w:t>
      </w:r>
    </w:p>
    <w:p>
      <w:pPr>
        <w:widowControl/>
        <w:tabs>
          <w:tab w:val="left" w:pos="2142"/>
        </w:tabs>
        <w:spacing w:line="44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表2：专业基础课程设置及教学要求</w:t>
      </w: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szCs w:val="21"/>
                <w:shd w:val="clear" w:color="auto" w:fill="D9D9D9"/>
              </w:rPr>
              <w:t>计算机应用技术基础</w:t>
            </w:r>
            <w:r>
              <w:rPr>
                <w:rFonts w:hint="eastAsia" w:ascii="仿宋_GB2312" w:hAnsi="仿宋_GB2312" w:eastAsia="仿宋_GB2312" w:cs="仿宋_GB2312"/>
                <w:szCs w:val="21"/>
                <w:shd w:val="clear" w:color="auto" w:fill="D9D9D9"/>
              </w:rPr>
              <w:t xml:space="preserve"> </w:t>
            </w:r>
            <w:r>
              <w:rPr>
                <w:rFonts w:hint="eastAsia" w:ascii="仿宋_GB2312" w:hAnsi="仿宋_GB2312" w:eastAsia="仿宋_GB2312" w:cs="仿宋_GB2312"/>
                <w:b/>
                <w:kern w:val="0"/>
                <w:szCs w:val="21"/>
                <w:shd w:val="clear" w:color="auto" w:fill="D9D9D9"/>
              </w:rPr>
              <w:t>总学时：7</w:t>
            </w:r>
            <w:r>
              <w:rPr>
                <w:rFonts w:hint="eastAsia" w:ascii="仿宋_GB2312" w:hAnsi="仿宋_GB2312" w:eastAsia="仿宋_GB2312" w:cs="仿宋_GB2312"/>
                <w:szCs w:val="21"/>
                <w:shd w:val="clear" w:color="auto" w:fill="D9D9D9"/>
              </w:rPr>
              <w:t>2</w:t>
            </w:r>
            <w:r>
              <w:rPr>
                <w:rFonts w:hint="eastAsia" w:ascii="仿宋_GB2312" w:hAnsi="仿宋_GB2312" w:eastAsia="仿宋_GB2312" w:cs="仿宋_GB2312"/>
                <w:b/>
                <w:kern w:val="0"/>
                <w:szCs w:val="21"/>
                <w:shd w:val="clear" w:color="auto" w:fill="D9D9D9"/>
              </w:rPr>
              <w:t>学时  总学分：</w:t>
            </w:r>
            <w:r>
              <w:rPr>
                <w:rFonts w:hint="eastAsia" w:ascii="仿宋_GB2312" w:hAnsi="仿宋_GB2312" w:eastAsia="仿宋_GB2312" w:cs="仿宋_GB2312"/>
                <w:szCs w:val="21"/>
                <w:shd w:val="clear" w:color="auto" w:fill="D9D9D9"/>
              </w:rPr>
              <w:t>4</w:t>
            </w:r>
            <w:r>
              <w:rPr>
                <w:rFonts w:hint="eastAsia" w:ascii="仿宋_GB2312" w:hAnsi="仿宋_GB2312" w:eastAsia="仿宋_GB2312" w:cs="仿宋_GB2312"/>
                <w:b/>
                <w:kern w:val="0"/>
                <w:szCs w:val="21"/>
                <w:shd w:val="clear" w:color="auto" w:fill="D9D9D9"/>
              </w:rPr>
              <w:t>学分 第</w:t>
            </w:r>
            <w:r>
              <w:rPr>
                <w:rFonts w:hint="eastAsia" w:ascii="仿宋_GB2312" w:hAnsi="仿宋_GB2312" w:eastAsia="仿宋_GB2312" w:cs="仿宋_GB2312"/>
                <w:szCs w:val="21"/>
                <w:shd w:val="clear" w:color="auto" w:fill="D9D9D9"/>
              </w:rPr>
              <w:t>1</w:t>
            </w:r>
            <w:r>
              <w:rPr>
                <w:rFonts w:hint="eastAsia" w:ascii="仿宋_GB2312" w:hAnsi="仿宋_GB2312" w:eastAsia="仿宋_GB2312" w:cs="仿宋_GB2312"/>
                <w:b/>
                <w:kern w:val="0"/>
                <w:szCs w:val="21"/>
                <w:shd w:val="clear" w:color="auto" w:fill="D9D9D9"/>
              </w:rPr>
              <w:t>学期 理论</w:t>
            </w:r>
            <w:r>
              <w:rPr>
                <w:rFonts w:hint="eastAsia" w:ascii="仿宋_GB2312" w:hAnsi="仿宋_GB2312" w:eastAsia="仿宋_GB2312" w:cs="仿宋_GB2312"/>
                <w:szCs w:val="21"/>
                <w:shd w:val="clear" w:color="auto" w:fill="D9D9D9"/>
              </w:rPr>
              <w:t>36</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2</w:t>
            </w:r>
            <w:r>
              <w:rPr>
                <w:rFonts w:hint="eastAsia" w:ascii="仿宋_GB2312" w:hAnsi="仿宋_GB2312" w:eastAsia="仿宋_GB2312" w:cs="仿宋_GB2312"/>
                <w:b/>
                <w:kern w:val="0"/>
                <w:szCs w:val="21"/>
                <w:shd w:val="clear" w:color="auto" w:fill="D9D9D9"/>
              </w:rPr>
              <w:t>学分  实践</w:t>
            </w:r>
            <w:r>
              <w:rPr>
                <w:rFonts w:hint="eastAsia" w:ascii="仿宋_GB2312" w:hAnsi="仿宋_GB2312" w:eastAsia="仿宋_GB2312" w:cs="仿宋_GB2312"/>
                <w:szCs w:val="21"/>
                <w:shd w:val="clear" w:color="auto" w:fill="D9D9D9"/>
              </w:rPr>
              <w:t>36</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2</w:t>
            </w:r>
            <w:r>
              <w:rPr>
                <w:rFonts w:hint="eastAsia" w:ascii="仿宋_GB2312" w:hAnsi="仿宋_GB2312" w:eastAsia="仿宋_GB2312" w:cs="仿宋_GB2312"/>
                <w:b/>
                <w:kern w:val="0"/>
                <w:szCs w:val="21"/>
                <w:shd w:val="clear" w:color="auto" w:fill="D9D9D9"/>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r>
              <w:rPr>
                <w:rFonts w:hint="eastAsia" w:ascii="仿宋_GB2312" w:hAnsi="仿宋_GB2312" w:eastAsia="仿宋_GB2312" w:cs="仿宋_GB2312"/>
                <w:color w:val="000000"/>
                <w:kern w:val="0"/>
                <w:szCs w:val="21"/>
              </w:rPr>
              <w:t xml:space="preserve"> </w:t>
            </w:r>
          </w:p>
          <w:p>
            <w:pPr>
              <w:widowControl/>
              <w:autoSpaceDE w:val="0"/>
              <w:autoSpaceDN w:val="0"/>
              <w:adjustRightInd w:val="0"/>
              <w:spacing w:line="320" w:lineRule="exact"/>
              <w:ind w:left="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掌握计算机操作系统以及办公自动化的基础知识，具有熟练使用办公自动化硬件设备的能力。熟练掌握Windows 2010的基本操作，具有在Windows 7环境下，进行文档处理、电子表格处理、演示文稿制作和数据库管理软件的能力。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学习内容：</w:t>
            </w:r>
          </w:p>
          <w:p>
            <w:pPr>
              <w:widowControl/>
              <w:numPr>
                <w:ilvl w:val="0"/>
                <w:numId w:val="15"/>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了解计算机信息技术与计算机基础</w:t>
            </w:r>
          </w:p>
          <w:p>
            <w:pPr>
              <w:widowControl/>
              <w:numPr>
                <w:ilvl w:val="0"/>
                <w:numId w:val="15"/>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掌握Windows 7操作系统</w:t>
            </w:r>
          </w:p>
          <w:p>
            <w:pPr>
              <w:widowControl/>
              <w:numPr>
                <w:ilvl w:val="0"/>
                <w:numId w:val="15"/>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熟练掌握Word 2010、Excel 2010、PowerPoint 2010的操作与应用</w:t>
            </w:r>
          </w:p>
          <w:p>
            <w:pPr>
              <w:widowControl/>
              <w:numPr>
                <w:ilvl w:val="0"/>
                <w:numId w:val="15"/>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了解计算机网络基础知识</w:t>
            </w:r>
          </w:p>
        </w:tc>
      </w:tr>
    </w:tbl>
    <w:p>
      <w:pPr>
        <w:widowControl/>
        <w:spacing w:line="440" w:lineRule="exact"/>
        <w:jc w:val="left"/>
        <w:rPr>
          <w:rFonts w:ascii="仿宋_GB2312" w:hAnsi="仿宋_GB2312" w:eastAsia="仿宋_GB2312" w:cs="仿宋_GB2312"/>
          <w:sz w:val="24"/>
          <w:szCs w:val="24"/>
        </w:rPr>
      </w:pP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szCs w:val="21"/>
                <w:shd w:val="clear" w:color="auto" w:fill="D9D9D9"/>
              </w:rPr>
              <w:t>C语言程序设计</w:t>
            </w:r>
            <w:r>
              <w:rPr>
                <w:rFonts w:hint="eastAsia" w:ascii="仿宋_GB2312" w:hAnsi="仿宋_GB2312" w:eastAsia="仿宋_GB2312" w:cs="仿宋_GB2312"/>
                <w:szCs w:val="21"/>
                <w:shd w:val="clear" w:color="auto" w:fill="D9D9D9"/>
              </w:rPr>
              <w:t xml:space="preserve"> </w:t>
            </w:r>
            <w:r>
              <w:rPr>
                <w:rFonts w:hint="eastAsia" w:ascii="仿宋_GB2312" w:hAnsi="仿宋_GB2312" w:eastAsia="仿宋_GB2312" w:cs="仿宋_GB2312"/>
                <w:b/>
                <w:kern w:val="0"/>
                <w:szCs w:val="21"/>
                <w:shd w:val="clear" w:color="auto" w:fill="D9D9D9"/>
              </w:rPr>
              <w:t>总学时：7</w:t>
            </w:r>
            <w:r>
              <w:rPr>
                <w:rFonts w:hint="eastAsia" w:ascii="仿宋_GB2312" w:hAnsi="仿宋_GB2312" w:eastAsia="仿宋_GB2312" w:cs="仿宋_GB2312"/>
                <w:szCs w:val="21"/>
                <w:shd w:val="clear" w:color="auto" w:fill="D9D9D9"/>
              </w:rPr>
              <w:t>2</w:t>
            </w:r>
            <w:r>
              <w:rPr>
                <w:rFonts w:hint="eastAsia" w:ascii="仿宋_GB2312" w:hAnsi="仿宋_GB2312" w:eastAsia="仿宋_GB2312" w:cs="仿宋_GB2312"/>
                <w:b/>
                <w:kern w:val="0"/>
                <w:szCs w:val="21"/>
                <w:shd w:val="clear" w:color="auto" w:fill="D9D9D9"/>
              </w:rPr>
              <w:t>学时  总学分：</w:t>
            </w:r>
            <w:r>
              <w:rPr>
                <w:rFonts w:hint="eastAsia" w:ascii="仿宋_GB2312" w:hAnsi="仿宋_GB2312" w:eastAsia="仿宋_GB2312" w:cs="仿宋_GB2312"/>
                <w:szCs w:val="21"/>
                <w:shd w:val="clear" w:color="auto" w:fill="D9D9D9"/>
              </w:rPr>
              <w:t>4</w:t>
            </w:r>
            <w:r>
              <w:rPr>
                <w:rFonts w:hint="eastAsia" w:ascii="仿宋_GB2312" w:hAnsi="仿宋_GB2312" w:eastAsia="仿宋_GB2312" w:cs="仿宋_GB2312"/>
                <w:b/>
                <w:kern w:val="0"/>
                <w:szCs w:val="21"/>
                <w:shd w:val="clear" w:color="auto" w:fill="D9D9D9"/>
              </w:rPr>
              <w:t>学分 第</w:t>
            </w:r>
            <w:r>
              <w:rPr>
                <w:rFonts w:hint="eastAsia" w:ascii="仿宋_GB2312" w:hAnsi="仿宋_GB2312" w:eastAsia="仿宋_GB2312" w:cs="仿宋_GB2312"/>
                <w:szCs w:val="21"/>
                <w:shd w:val="clear" w:color="auto" w:fill="D9D9D9"/>
              </w:rPr>
              <w:t>1</w:t>
            </w:r>
            <w:r>
              <w:rPr>
                <w:rFonts w:hint="eastAsia" w:ascii="仿宋_GB2312" w:hAnsi="仿宋_GB2312" w:eastAsia="仿宋_GB2312" w:cs="仿宋_GB2312"/>
                <w:b/>
                <w:kern w:val="0"/>
                <w:szCs w:val="21"/>
                <w:shd w:val="clear" w:color="auto" w:fill="D9D9D9"/>
              </w:rPr>
              <w:t>学期 理论</w:t>
            </w:r>
            <w:r>
              <w:rPr>
                <w:rFonts w:hint="eastAsia" w:ascii="仿宋_GB2312" w:hAnsi="仿宋_GB2312" w:eastAsia="仿宋_GB2312" w:cs="仿宋_GB2312"/>
                <w:szCs w:val="21"/>
                <w:shd w:val="clear" w:color="auto" w:fill="D9D9D9"/>
              </w:rPr>
              <w:t>36</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2</w:t>
            </w:r>
            <w:r>
              <w:rPr>
                <w:rFonts w:hint="eastAsia" w:ascii="仿宋_GB2312" w:hAnsi="仿宋_GB2312" w:eastAsia="仿宋_GB2312" w:cs="仿宋_GB2312"/>
                <w:b/>
                <w:kern w:val="0"/>
                <w:szCs w:val="21"/>
                <w:shd w:val="clear" w:color="auto" w:fill="D9D9D9"/>
              </w:rPr>
              <w:t>学分  实践</w:t>
            </w:r>
            <w:r>
              <w:rPr>
                <w:rFonts w:hint="eastAsia" w:ascii="仿宋_GB2312" w:hAnsi="仿宋_GB2312" w:eastAsia="仿宋_GB2312" w:cs="仿宋_GB2312"/>
                <w:szCs w:val="21"/>
                <w:shd w:val="clear" w:color="auto" w:fill="D9D9D9"/>
              </w:rPr>
              <w:t>36</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2</w:t>
            </w:r>
            <w:r>
              <w:rPr>
                <w:rFonts w:hint="eastAsia" w:ascii="仿宋_GB2312" w:hAnsi="仿宋_GB2312" w:eastAsia="仿宋_GB2312" w:cs="仿宋_GB2312"/>
                <w:b/>
                <w:kern w:val="0"/>
                <w:szCs w:val="21"/>
                <w:shd w:val="clear" w:color="auto" w:fill="D9D9D9"/>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r>
              <w:rPr>
                <w:rFonts w:hint="eastAsia" w:ascii="仿宋_GB2312" w:hAnsi="仿宋_GB2312" w:eastAsia="仿宋_GB2312" w:cs="仿宋_GB2312"/>
                <w:color w:val="000000"/>
                <w:kern w:val="0"/>
                <w:szCs w:val="21"/>
              </w:rPr>
              <w:t xml:space="preserve"> </w:t>
            </w:r>
          </w:p>
          <w:p>
            <w:pPr>
              <w:widowControl/>
              <w:autoSpaceDE w:val="0"/>
              <w:autoSpaceDN w:val="0"/>
              <w:adjustRightInd w:val="0"/>
              <w:spacing w:line="320" w:lineRule="exact"/>
              <w:ind w:left="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熟练掌握 C 语言中的基本知识、各种语句及程序控制结构</w:t>
            </w:r>
          </w:p>
          <w:p>
            <w:pPr>
              <w:widowControl/>
              <w:autoSpaceDE w:val="0"/>
              <w:autoSpaceDN w:val="0"/>
              <w:adjustRightInd w:val="0"/>
              <w:spacing w:line="320" w:lineRule="exact"/>
              <w:ind w:left="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熟练掌握 C 语言的函数、数组、指针、结构体、链表等数据结构的基本算法；</w:t>
            </w:r>
          </w:p>
          <w:p>
            <w:pPr>
              <w:widowControl/>
              <w:autoSpaceDE w:val="0"/>
              <w:autoSpaceDN w:val="0"/>
              <w:adjustRightInd w:val="0"/>
              <w:spacing w:line="320" w:lineRule="exact"/>
              <w:ind w:left="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熟练地运用 C 语言进行结构化程序设计；</w:t>
            </w:r>
          </w:p>
          <w:p>
            <w:pPr>
              <w:widowControl/>
              <w:autoSpaceDE w:val="0"/>
              <w:autoSpaceDN w:val="0"/>
              <w:adjustRightInd w:val="0"/>
              <w:spacing w:line="320" w:lineRule="exact"/>
              <w:ind w:left="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有较强的程序修改调试能力；</w:t>
            </w:r>
          </w:p>
          <w:p>
            <w:pPr>
              <w:widowControl/>
              <w:autoSpaceDE w:val="0"/>
              <w:autoSpaceDN w:val="0"/>
              <w:adjustRightInd w:val="0"/>
              <w:spacing w:line="320" w:lineRule="exact"/>
              <w:ind w:left="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具备较强的逻辑思维能力和独立思考能力。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学习内容：</w:t>
            </w:r>
          </w:p>
          <w:p>
            <w:pPr>
              <w:pStyle w:val="61"/>
              <w:numPr>
                <w:ilvl w:val="0"/>
                <w:numId w:val="16"/>
              </w:numPr>
              <w:ind w:firstLineChars="0"/>
              <w:rPr>
                <w:rFonts w:ascii="仿宋_GB2312" w:hAnsi="仿宋_GB2312" w:eastAsia="仿宋_GB2312" w:cs="仿宋_GB2312"/>
                <w:szCs w:val="21"/>
              </w:rPr>
            </w:pPr>
            <w:r>
              <w:rPr>
                <w:rFonts w:hint="eastAsia" w:ascii="仿宋_GB2312" w:hAnsi="仿宋_GB2312" w:eastAsia="仿宋_GB2312" w:cs="仿宋_GB2312"/>
                <w:szCs w:val="21"/>
              </w:rPr>
              <w:t>C语言变量类型及不同类型常量的表示；</w:t>
            </w:r>
          </w:p>
          <w:p>
            <w:pPr>
              <w:pStyle w:val="61"/>
              <w:numPr>
                <w:ilvl w:val="0"/>
                <w:numId w:val="16"/>
              </w:numPr>
              <w:ind w:firstLineChars="0"/>
              <w:rPr>
                <w:rFonts w:ascii="仿宋_GB2312" w:hAnsi="仿宋_GB2312" w:eastAsia="仿宋_GB2312" w:cs="仿宋_GB2312"/>
                <w:szCs w:val="21"/>
              </w:rPr>
            </w:pPr>
            <w:r>
              <w:rPr>
                <w:rFonts w:hint="eastAsia" w:ascii="仿宋_GB2312" w:hAnsi="仿宋_GB2312" w:eastAsia="仿宋_GB2312" w:cs="仿宋_GB2312"/>
                <w:szCs w:val="21"/>
              </w:rPr>
              <w:t>标准的输入输出函数的使用；</w:t>
            </w:r>
          </w:p>
          <w:p>
            <w:pPr>
              <w:pStyle w:val="61"/>
              <w:numPr>
                <w:ilvl w:val="0"/>
                <w:numId w:val="16"/>
              </w:numPr>
              <w:ind w:firstLineChars="0"/>
              <w:rPr>
                <w:rFonts w:ascii="仿宋_GB2312" w:hAnsi="仿宋_GB2312" w:eastAsia="仿宋_GB2312" w:cs="仿宋_GB2312"/>
                <w:szCs w:val="21"/>
              </w:rPr>
            </w:pPr>
            <w:r>
              <w:rPr>
                <w:rFonts w:hint="eastAsia" w:ascii="仿宋_GB2312" w:hAnsi="仿宋_GB2312" w:eastAsia="仿宋_GB2312" w:cs="仿宋_GB2312"/>
                <w:szCs w:val="21"/>
              </w:rPr>
              <w:t>运算符及常用数学函数的使用；</w:t>
            </w:r>
          </w:p>
          <w:p>
            <w:pPr>
              <w:pStyle w:val="61"/>
              <w:numPr>
                <w:ilvl w:val="0"/>
                <w:numId w:val="16"/>
              </w:numPr>
              <w:ind w:firstLineChars="0"/>
              <w:rPr>
                <w:rFonts w:ascii="仿宋_GB2312" w:hAnsi="仿宋_GB2312" w:eastAsia="仿宋_GB2312" w:cs="仿宋_GB2312"/>
                <w:szCs w:val="21"/>
              </w:rPr>
            </w:pPr>
            <w:r>
              <w:rPr>
                <w:rFonts w:hint="eastAsia" w:ascii="仿宋_GB2312" w:hAnsi="仿宋_GB2312" w:eastAsia="仿宋_GB2312" w:cs="仿宋_GB2312"/>
                <w:szCs w:val="21"/>
              </w:rPr>
              <w:t>控制流程、数组和指针的使用；</w:t>
            </w:r>
          </w:p>
          <w:p>
            <w:pPr>
              <w:pStyle w:val="61"/>
              <w:numPr>
                <w:ilvl w:val="0"/>
                <w:numId w:val="16"/>
              </w:numPr>
              <w:ind w:firstLineChars="0"/>
              <w:rPr>
                <w:rFonts w:ascii="仿宋_GB2312" w:hAnsi="仿宋_GB2312" w:eastAsia="仿宋_GB2312" w:cs="仿宋_GB2312"/>
                <w:szCs w:val="21"/>
              </w:rPr>
            </w:pPr>
            <w:r>
              <w:rPr>
                <w:rFonts w:hint="eastAsia" w:ascii="仿宋_GB2312" w:hAnsi="仿宋_GB2312" w:eastAsia="仿宋_GB2312" w:cs="仿宋_GB2312"/>
                <w:szCs w:val="21"/>
              </w:rPr>
              <w:t>结构体、链表的构造使用；</w:t>
            </w:r>
          </w:p>
          <w:p>
            <w:pPr>
              <w:pStyle w:val="61"/>
              <w:numPr>
                <w:ilvl w:val="0"/>
                <w:numId w:val="16"/>
              </w:numPr>
              <w:ind w:firstLineChars="0"/>
              <w:rPr>
                <w:rFonts w:ascii="仿宋_GB2312" w:hAnsi="仿宋_GB2312" w:eastAsia="仿宋_GB2312" w:cs="仿宋_GB2312"/>
                <w:szCs w:val="21"/>
              </w:rPr>
            </w:pPr>
            <w:r>
              <w:rPr>
                <w:rFonts w:hint="eastAsia" w:ascii="仿宋_GB2312" w:hAnsi="仿宋_GB2312" w:eastAsia="仿宋_GB2312" w:cs="仿宋_GB2312"/>
                <w:szCs w:val="21"/>
              </w:rPr>
              <w:t>函数结构、函数参数传递及递归等方面的知识；</w:t>
            </w:r>
          </w:p>
          <w:p>
            <w:pPr>
              <w:pStyle w:val="61"/>
              <w:numPr>
                <w:ilvl w:val="0"/>
                <w:numId w:val="16"/>
              </w:numPr>
              <w:ind w:firstLineChars="0"/>
              <w:rPr>
                <w:rFonts w:ascii="仿宋_GB2312" w:hAnsi="仿宋_GB2312" w:eastAsia="仿宋_GB2312" w:cs="仿宋_GB2312"/>
                <w:szCs w:val="21"/>
              </w:rPr>
            </w:pPr>
            <w:r>
              <w:rPr>
                <w:rFonts w:hint="eastAsia" w:ascii="仿宋_GB2312" w:hAnsi="仿宋_GB2312" w:eastAsia="仿宋_GB2312" w:cs="仿宋_GB2312"/>
                <w:szCs w:val="21"/>
              </w:rPr>
              <w:t>基本的文件操作</w:t>
            </w:r>
          </w:p>
          <w:p>
            <w:pPr>
              <w:pStyle w:val="61"/>
              <w:numPr>
                <w:ilvl w:val="0"/>
                <w:numId w:val="16"/>
              </w:numPr>
              <w:ind w:firstLineChars="0"/>
              <w:rPr>
                <w:rFonts w:ascii="仿宋_GB2312" w:hAnsi="仿宋_GB2312" w:eastAsia="仿宋_GB2312" w:cs="仿宋_GB2312"/>
                <w:szCs w:val="21"/>
              </w:rPr>
            </w:pPr>
            <w:r>
              <w:rPr>
                <w:rFonts w:hint="eastAsia" w:ascii="仿宋_GB2312" w:hAnsi="仿宋_GB2312" w:eastAsia="仿宋_GB2312" w:cs="仿宋_GB2312"/>
                <w:szCs w:val="21"/>
              </w:rPr>
              <w:t>指针的使用</w:t>
            </w:r>
          </w:p>
          <w:p>
            <w:pPr>
              <w:widowControl/>
              <w:numPr>
                <w:ilvl w:val="0"/>
                <w:numId w:val="16"/>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结构体链表的构造和使用</w:t>
            </w:r>
          </w:p>
          <w:p>
            <w:pPr>
              <w:widowControl/>
              <w:numPr>
                <w:ilvl w:val="0"/>
                <w:numId w:val="16"/>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函数的参数传递</w:t>
            </w:r>
          </w:p>
        </w:tc>
      </w:tr>
    </w:tbl>
    <w:p>
      <w:pPr>
        <w:widowControl/>
        <w:spacing w:line="440" w:lineRule="exact"/>
        <w:jc w:val="left"/>
        <w:rPr>
          <w:rFonts w:ascii="仿宋_GB2312" w:hAnsi="仿宋_GB2312" w:eastAsia="仿宋_GB2312" w:cs="仿宋_GB2312"/>
          <w:sz w:val="24"/>
          <w:szCs w:val="24"/>
        </w:rPr>
      </w:pP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szCs w:val="21"/>
                <w:shd w:val="clear" w:color="auto" w:fill="D9D9D9"/>
              </w:rPr>
              <w:t>办公软件应用</w:t>
            </w:r>
            <w:r>
              <w:rPr>
                <w:rFonts w:hint="eastAsia" w:ascii="仿宋_GB2312" w:hAnsi="仿宋_GB2312" w:eastAsia="仿宋_GB2312" w:cs="仿宋_GB2312"/>
                <w:szCs w:val="21"/>
                <w:shd w:val="clear" w:color="auto" w:fill="D9D9D9"/>
              </w:rPr>
              <w:t xml:space="preserve"> </w:t>
            </w:r>
            <w:r>
              <w:rPr>
                <w:rFonts w:hint="eastAsia" w:ascii="仿宋_GB2312" w:hAnsi="仿宋_GB2312" w:eastAsia="仿宋_GB2312" w:cs="仿宋_GB2312"/>
                <w:b/>
                <w:kern w:val="0"/>
                <w:szCs w:val="21"/>
                <w:shd w:val="clear" w:color="auto" w:fill="D9D9D9"/>
              </w:rPr>
              <w:t>总学时：7</w:t>
            </w:r>
            <w:r>
              <w:rPr>
                <w:rFonts w:hint="eastAsia" w:ascii="仿宋_GB2312" w:hAnsi="仿宋_GB2312" w:eastAsia="仿宋_GB2312" w:cs="仿宋_GB2312"/>
                <w:szCs w:val="21"/>
                <w:shd w:val="clear" w:color="auto" w:fill="D9D9D9"/>
              </w:rPr>
              <w:t>2</w:t>
            </w:r>
            <w:r>
              <w:rPr>
                <w:rFonts w:hint="eastAsia" w:ascii="仿宋_GB2312" w:hAnsi="仿宋_GB2312" w:eastAsia="仿宋_GB2312" w:cs="仿宋_GB2312"/>
                <w:b/>
                <w:kern w:val="0"/>
                <w:szCs w:val="21"/>
                <w:shd w:val="clear" w:color="auto" w:fill="D9D9D9"/>
              </w:rPr>
              <w:t>学时  总学分：</w:t>
            </w:r>
            <w:r>
              <w:rPr>
                <w:rFonts w:hint="eastAsia" w:ascii="仿宋_GB2312" w:hAnsi="仿宋_GB2312" w:eastAsia="仿宋_GB2312" w:cs="仿宋_GB2312"/>
                <w:szCs w:val="21"/>
                <w:shd w:val="clear" w:color="auto" w:fill="D9D9D9"/>
              </w:rPr>
              <w:t>4</w:t>
            </w:r>
            <w:r>
              <w:rPr>
                <w:rFonts w:hint="eastAsia" w:ascii="仿宋_GB2312" w:hAnsi="仿宋_GB2312" w:eastAsia="仿宋_GB2312" w:cs="仿宋_GB2312"/>
                <w:b/>
                <w:kern w:val="0"/>
                <w:szCs w:val="21"/>
                <w:shd w:val="clear" w:color="auto" w:fill="D9D9D9"/>
              </w:rPr>
              <w:t>学分 第</w:t>
            </w:r>
            <w:r>
              <w:rPr>
                <w:rFonts w:hint="eastAsia" w:ascii="仿宋_GB2312" w:hAnsi="仿宋_GB2312" w:eastAsia="仿宋_GB2312" w:cs="仿宋_GB2312"/>
                <w:szCs w:val="21"/>
                <w:shd w:val="clear" w:color="auto" w:fill="D9D9D9"/>
              </w:rPr>
              <w:t>1</w:t>
            </w:r>
            <w:r>
              <w:rPr>
                <w:rFonts w:hint="eastAsia" w:ascii="仿宋_GB2312" w:hAnsi="仿宋_GB2312" w:eastAsia="仿宋_GB2312" w:cs="仿宋_GB2312"/>
                <w:b/>
                <w:kern w:val="0"/>
                <w:szCs w:val="21"/>
                <w:shd w:val="clear" w:color="auto" w:fill="D9D9D9"/>
              </w:rPr>
              <w:t>学期 理论</w:t>
            </w:r>
            <w:r>
              <w:rPr>
                <w:rFonts w:hint="eastAsia" w:ascii="仿宋_GB2312" w:hAnsi="仿宋_GB2312" w:eastAsia="仿宋_GB2312" w:cs="仿宋_GB2312"/>
                <w:szCs w:val="21"/>
                <w:shd w:val="clear" w:color="auto" w:fill="D9D9D9"/>
              </w:rPr>
              <w:t>36</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2</w:t>
            </w:r>
            <w:r>
              <w:rPr>
                <w:rFonts w:hint="eastAsia" w:ascii="仿宋_GB2312" w:hAnsi="仿宋_GB2312" w:eastAsia="仿宋_GB2312" w:cs="仿宋_GB2312"/>
                <w:b/>
                <w:kern w:val="0"/>
                <w:szCs w:val="21"/>
                <w:shd w:val="clear" w:color="auto" w:fill="D9D9D9"/>
              </w:rPr>
              <w:t>学分  实践</w:t>
            </w:r>
            <w:r>
              <w:rPr>
                <w:rFonts w:hint="eastAsia" w:ascii="仿宋_GB2312" w:hAnsi="仿宋_GB2312" w:eastAsia="仿宋_GB2312" w:cs="仿宋_GB2312"/>
                <w:szCs w:val="21"/>
                <w:shd w:val="clear" w:color="auto" w:fill="D9D9D9"/>
              </w:rPr>
              <w:t>36</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2</w:t>
            </w:r>
            <w:r>
              <w:rPr>
                <w:rFonts w:hint="eastAsia" w:ascii="仿宋_GB2312" w:hAnsi="仿宋_GB2312" w:eastAsia="仿宋_GB2312" w:cs="仿宋_GB2312"/>
                <w:b/>
                <w:kern w:val="0"/>
                <w:szCs w:val="21"/>
                <w:shd w:val="clear" w:color="auto" w:fill="D9D9D9"/>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r>
              <w:rPr>
                <w:rFonts w:hint="eastAsia" w:ascii="仿宋_GB2312" w:hAnsi="仿宋_GB2312" w:eastAsia="仿宋_GB2312" w:cs="仿宋_GB2312"/>
                <w:color w:val="000000"/>
                <w:kern w:val="0"/>
                <w:szCs w:val="21"/>
              </w:rPr>
              <w:t xml:space="preserve"> </w:t>
            </w:r>
          </w:p>
          <w:p>
            <w:pPr>
              <w:pStyle w:val="61"/>
              <w:numPr>
                <w:ilvl w:val="3"/>
                <w:numId w:val="15"/>
              </w:numPr>
              <w:tabs>
                <w:tab w:val="left" w:pos="426"/>
                <w:tab w:val="clear" w:pos="1680"/>
              </w:tabs>
              <w:autoSpaceDE w:val="0"/>
              <w:autoSpaceDN w:val="0"/>
              <w:adjustRightInd w:val="0"/>
              <w:spacing w:line="320" w:lineRule="exact"/>
              <w:ind w:left="0" w:firstLine="0" w:firstLineChars="0"/>
              <w:rPr>
                <w:rFonts w:ascii="仿宋_GB2312" w:hAnsi="仿宋_GB2312" w:eastAsia="仿宋_GB2312" w:cs="仿宋_GB2312"/>
                <w:kern w:val="0"/>
                <w:szCs w:val="21"/>
              </w:rPr>
            </w:pPr>
            <w:r>
              <w:rPr>
                <w:rFonts w:hint="eastAsia" w:ascii="仿宋_GB2312" w:hAnsi="仿宋_GB2312" w:eastAsia="仿宋_GB2312" w:cs="仿宋_GB2312"/>
                <w:kern w:val="0"/>
                <w:szCs w:val="21"/>
              </w:rPr>
              <w:t>掌握操作系统的基本操作</w:t>
            </w:r>
          </w:p>
          <w:p>
            <w:pPr>
              <w:pStyle w:val="61"/>
              <w:numPr>
                <w:ilvl w:val="3"/>
                <w:numId w:val="15"/>
              </w:numPr>
              <w:tabs>
                <w:tab w:val="left" w:pos="426"/>
                <w:tab w:val="clear" w:pos="1680"/>
              </w:tabs>
              <w:autoSpaceDE w:val="0"/>
              <w:autoSpaceDN w:val="0"/>
              <w:adjustRightInd w:val="0"/>
              <w:spacing w:line="320" w:lineRule="exact"/>
              <w:ind w:left="0" w:firstLine="0" w:firstLineChars="0"/>
              <w:rPr>
                <w:rFonts w:ascii="仿宋_GB2312" w:hAnsi="仿宋_GB2312" w:eastAsia="仿宋_GB2312" w:cs="仿宋_GB2312"/>
                <w:kern w:val="0"/>
                <w:szCs w:val="21"/>
              </w:rPr>
            </w:pPr>
            <w:r>
              <w:rPr>
                <w:rFonts w:hint="eastAsia" w:ascii="仿宋_GB2312" w:hAnsi="仿宋_GB2312" w:eastAsia="仿宋_GB2312" w:cs="仿宋_GB2312"/>
                <w:kern w:val="0"/>
                <w:szCs w:val="21"/>
              </w:rPr>
              <w:t>掌握word2010的使用</w:t>
            </w:r>
          </w:p>
          <w:p>
            <w:pPr>
              <w:pStyle w:val="61"/>
              <w:numPr>
                <w:ilvl w:val="3"/>
                <w:numId w:val="15"/>
              </w:numPr>
              <w:tabs>
                <w:tab w:val="left" w:pos="426"/>
                <w:tab w:val="clear" w:pos="1680"/>
              </w:tabs>
              <w:autoSpaceDE w:val="0"/>
              <w:autoSpaceDN w:val="0"/>
              <w:adjustRightInd w:val="0"/>
              <w:spacing w:line="320" w:lineRule="exact"/>
              <w:ind w:left="0" w:firstLine="0" w:firstLineChars="0"/>
              <w:rPr>
                <w:rFonts w:ascii="仿宋_GB2312" w:hAnsi="仿宋_GB2312" w:eastAsia="仿宋_GB2312" w:cs="仿宋_GB2312"/>
                <w:kern w:val="0"/>
                <w:szCs w:val="21"/>
              </w:rPr>
            </w:pPr>
            <w:r>
              <w:rPr>
                <w:rFonts w:hint="eastAsia" w:ascii="仿宋_GB2312" w:hAnsi="仿宋_GB2312" w:eastAsia="仿宋_GB2312" w:cs="仿宋_GB2312"/>
                <w:kern w:val="0"/>
                <w:szCs w:val="21"/>
              </w:rPr>
              <w:t>掌握excel2010的使用</w:t>
            </w:r>
          </w:p>
          <w:p>
            <w:pPr>
              <w:pStyle w:val="61"/>
              <w:numPr>
                <w:ilvl w:val="3"/>
                <w:numId w:val="15"/>
              </w:numPr>
              <w:tabs>
                <w:tab w:val="left" w:pos="426"/>
                <w:tab w:val="clear" w:pos="1680"/>
              </w:tabs>
              <w:autoSpaceDE w:val="0"/>
              <w:autoSpaceDN w:val="0"/>
              <w:adjustRightInd w:val="0"/>
              <w:spacing w:line="320" w:lineRule="exact"/>
              <w:ind w:left="0" w:firstLine="0" w:firstLineChars="0"/>
              <w:rPr>
                <w:rFonts w:ascii="仿宋_GB2312" w:hAnsi="仿宋_GB2312" w:eastAsia="仿宋_GB2312" w:cs="仿宋_GB2312"/>
                <w:kern w:val="0"/>
                <w:szCs w:val="21"/>
              </w:rPr>
            </w:pPr>
            <w:r>
              <w:rPr>
                <w:rFonts w:hint="eastAsia" w:ascii="仿宋_GB2312" w:hAnsi="仿宋_GB2312" w:eastAsia="仿宋_GB2312" w:cs="仿宋_GB2312"/>
                <w:kern w:val="0"/>
                <w:szCs w:val="21"/>
              </w:rPr>
              <w:t>掌握ppt2010的使用</w:t>
            </w:r>
          </w:p>
          <w:p>
            <w:pPr>
              <w:pStyle w:val="61"/>
              <w:numPr>
                <w:ilvl w:val="3"/>
                <w:numId w:val="15"/>
              </w:numPr>
              <w:tabs>
                <w:tab w:val="left" w:pos="426"/>
                <w:tab w:val="clear" w:pos="1680"/>
              </w:tabs>
              <w:autoSpaceDE w:val="0"/>
              <w:autoSpaceDN w:val="0"/>
              <w:adjustRightInd w:val="0"/>
              <w:spacing w:line="320" w:lineRule="exact"/>
              <w:ind w:left="0" w:firstLine="0" w:firstLineChars="0"/>
              <w:rPr>
                <w:rFonts w:ascii="仿宋_GB2312" w:hAnsi="仿宋_GB2312" w:eastAsia="仿宋_GB2312" w:cs="仿宋_GB2312"/>
                <w:kern w:val="0"/>
                <w:szCs w:val="21"/>
              </w:rPr>
            </w:pPr>
            <w:r>
              <w:rPr>
                <w:rFonts w:hint="eastAsia" w:ascii="仿宋_GB2312" w:hAnsi="仿宋_GB2312" w:eastAsia="仿宋_GB2312" w:cs="仿宋_GB2312"/>
                <w:kern w:val="0"/>
                <w:szCs w:val="21"/>
              </w:rPr>
              <w:t>掌握基本的计算机网络相关知识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学习内容：</w:t>
            </w:r>
          </w:p>
          <w:p>
            <w:pPr>
              <w:widowControl/>
              <w:numPr>
                <w:ilvl w:val="0"/>
                <w:numId w:val="17"/>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第一单元  Windows系统操作</w:t>
            </w:r>
          </w:p>
          <w:p>
            <w:pPr>
              <w:widowControl/>
              <w:numPr>
                <w:ilvl w:val="0"/>
                <w:numId w:val="17"/>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第二单元  文字录入与编辑</w:t>
            </w:r>
          </w:p>
          <w:p>
            <w:pPr>
              <w:widowControl/>
              <w:numPr>
                <w:ilvl w:val="0"/>
                <w:numId w:val="17"/>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第三单元  格式设置与编排</w:t>
            </w:r>
          </w:p>
          <w:p>
            <w:pPr>
              <w:widowControl/>
              <w:numPr>
                <w:ilvl w:val="0"/>
                <w:numId w:val="17"/>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第四单元  表格操作</w:t>
            </w:r>
          </w:p>
          <w:p>
            <w:pPr>
              <w:widowControl/>
              <w:numPr>
                <w:ilvl w:val="0"/>
                <w:numId w:val="17"/>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第五单元  版面的设置与编排</w:t>
            </w:r>
          </w:p>
          <w:p>
            <w:pPr>
              <w:widowControl/>
              <w:numPr>
                <w:ilvl w:val="0"/>
                <w:numId w:val="17"/>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第六单元  工作簿操作</w:t>
            </w:r>
          </w:p>
          <w:p>
            <w:pPr>
              <w:widowControl/>
              <w:numPr>
                <w:ilvl w:val="0"/>
                <w:numId w:val="17"/>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第七单元  数据计算</w:t>
            </w:r>
          </w:p>
          <w:p>
            <w:pPr>
              <w:widowControl/>
              <w:numPr>
                <w:ilvl w:val="0"/>
                <w:numId w:val="17"/>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第八单元  综合应用</w:t>
            </w:r>
          </w:p>
        </w:tc>
      </w:tr>
    </w:tbl>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（四）专业核心课程</w:t>
      </w:r>
    </w:p>
    <w:p>
      <w:pPr>
        <w:widowControl/>
        <w:tabs>
          <w:tab w:val="left" w:pos="2142"/>
        </w:tabs>
        <w:spacing w:line="44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表3：专业</w:t>
      </w:r>
      <w:r>
        <w:rPr>
          <w:rFonts w:hint="eastAsia" w:ascii="仿宋_GB2312" w:hAnsi="仿宋_GB2312" w:eastAsia="仿宋_GB2312" w:cs="仿宋_GB2312"/>
          <w:sz w:val="24"/>
          <w:szCs w:val="24"/>
        </w:rPr>
        <w:t>核心</w:t>
      </w:r>
      <w:r>
        <w:rPr>
          <w:rFonts w:hint="eastAsia" w:ascii="仿宋_GB2312" w:hAnsi="仿宋_GB2312" w:eastAsia="仿宋_GB2312" w:cs="仿宋_GB2312"/>
          <w:color w:val="000000"/>
          <w:sz w:val="24"/>
          <w:szCs w:val="24"/>
        </w:rPr>
        <w:t>课程设置及学习要求</w:t>
      </w: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szCs w:val="21"/>
              </w:rPr>
              <w:t xml:space="preserve">网页设计与制作  </w:t>
            </w:r>
            <w:r>
              <w:rPr>
                <w:rFonts w:hint="eastAsia" w:ascii="仿宋_GB2312" w:hAnsi="仿宋_GB2312" w:eastAsia="仿宋_GB2312" w:cs="仿宋_GB2312"/>
                <w:b/>
                <w:kern w:val="0"/>
                <w:szCs w:val="21"/>
              </w:rPr>
              <w:t>总学时：7</w:t>
            </w:r>
            <w:r>
              <w:rPr>
                <w:rFonts w:hint="eastAsia" w:ascii="仿宋_GB2312" w:hAnsi="仿宋_GB2312" w:eastAsia="仿宋_GB2312" w:cs="仿宋_GB2312"/>
                <w:szCs w:val="21"/>
              </w:rPr>
              <w:t>2</w:t>
            </w:r>
            <w:r>
              <w:rPr>
                <w:rFonts w:hint="eastAsia" w:ascii="仿宋_GB2312" w:hAnsi="仿宋_GB2312" w:eastAsia="仿宋_GB2312" w:cs="仿宋_GB2312"/>
                <w:b/>
                <w:kern w:val="0"/>
                <w:szCs w:val="21"/>
              </w:rPr>
              <w:t>学时  总学分：</w:t>
            </w:r>
            <w:r>
              <w:rPr>
                <w:rFonts w:hint="eastAsia" w:ascii="仿宋_GB2312" w:hAnsi="仿宋_GB2312" w:eastAsia="仿宋_GB2312" w:cs="仿宋_GB2312"/>
                <w:szCs w:val="21"/>
              </w:rPr>
              <w:t>4</w:t>
            </w:r>
            <w:r>
              <w:rPr>
                <w:rFonts w:hint="eastAsia" w:ascii="仿宋_GB2312" w:hAnsi="仿宋_GB2312" w:eastAsia="仿宋_GB2312" w:cs="仿宋_GB2312"/>
                <w:b/>
                <w:kern w:val="0"/>
                <w:szCs w:val="21"/>
              </w:rPr>
              <w:t>学分 第</w:t>
            </w:r>
            <w:r>
              <w:rPr>
                <w:rFonts w:hint="eastAsia" w:ascii="仿宋_GB2312" w:hAnsi="仿宋_GB2312" w:eastAsia="仿宋_GB2312" w:cs="仿宋_GB2312"/>
                <w:szCs w:val="21"/>
              </w:rPr>
              <w:t>2</w:t>
            </w:r>
            <w:r>
              <w:rPr>
                <w:rFonts w:hint="eastAsia" w:ascii="仿宋_GB2312" w:hAnsi="仿宋_GB2312" w:eastAsia="仿宋_GB2312" w:cs="仿宋_GB2312"/>
                <w:b/>
                <w:kern w:val="0"/>
                <w:szCs w:val="21"/>
              </w:rPr>
              <w:t>学期 理论</w:t>
            </w:r>
            <w:r>
              <w:rPr>
                <w:rFonts w:hint="eastAsia" w:ascii="仿宋_GB2312" w:hAnsi="仿宋_GB2312" w:eastAsia="仿宋_GB2312" w:cs="仿宋_GB2312"/>
                <w:szCs w:val="21"/>
              </w:rPr>
              <w:t>36</w:t>
            </w:r>
            <w:r>
              <w:rPr>
                <w:rFonts w:hint="eastAsia" w:ascii="仿宋_GB2312" w:hAnsi="仿宋_GB2312" w:eastAsia="仿宋_GB2312" w:cs="仿宋_GB2312"/>
                <w:b/>
                <w:kern w:val="0"/>
                <w:szCs w:val="21"/>
              </w:rPr>
              <w:t xml:space="preserve">学时  </w:t>
            </w:r>
            <w:r>
              <w:rPr>
                <w:rFonts w:hint="eastAsia" w:ascii="仿宋_GB2312" w:hAnsi="仿宋_GB2312" w:eastAsia="仿宋_GB2312" w:cs="仿宋_GB2312"/>
                <w:szCs w:val="21"/>
              </w:rPr>
              <w:t xml:space="preserve">2 </w:t>
            </w:r>
            <w:r>
              <w:rPr>
                <w:rFonts w:hint="eastAsia" w:ascii="仿宋_GB2312" w:hAnsi="仿宋_GB2312" w:eastAsia="仿宋_GB2312" w:cs="仿宋_GB2312"/>
                <w:b/>
                <w:kern w:val="0"/>
                <w:szCs w:val="21"/>
              </w:rPr>
              <w:t>学分  实践</w:t>
            </w:r>
            <w:r>
              <w:rPr>
                <w:rFonts w:hint="eastAsia" w:ascii="仿宋_GB2312" w:hAnsi="仿宋_GB2312" w:eastAsia="仿宋_GB2312" w:cs="仿宋_GB2312"/>
                <w:szCs w:val="21"/>
              </w:rPr>
              <w:t>36</w:t>
            </w:r>
            <w:r>
              <w:rPr>
                <w:rFonts w:hint="eastAsia" w:ascii="仿宋_GB2312" w:hAnsi="仿宋_GB2312" w:eastAsia="仿宋_GB2312" w:cs="仿宋_GB2312"/>
                <w:b/>
                <w:kern w:val="0"/>
                <w:szCs w:val="21"/>
              </w:rPr>
              <w:t xml:space="preserve">学时 </w:t>
            </w:r>
            <w:r>
              <w:rPr>
                <w:rFonts w:hint="eastAsia" w:ascii="仿宋_GB2312" w:hAnsi="仿宋_GB2312" w:eastAsia="仿宋_GB2312" w:cs="仿宋_GB2312"/>
                <w:szCs w:val="21"/>
              </w:rPr>
              <w:t>2</w:t>
            </w:r>
            <w:r>
              <w:rPr>
                <w:rFonts w:hint="eastAsia" w:ascii="仿宋_GB2312" w:hAnsi="仿宋_GB2312" w:eastAsia="仿宋_GB2312" w:cs="仿宋_GB2312"/>
                <w:b/>
                <w:kern w:val="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r>
              <w:rPr>
                <w:rFonts w:hint="eastAsia" w:ascii="仿宋_GB2312" w:hAnsi="仿宋_GB2312" w:eastAsia="仿宋_GB2312" w:cs="仿宋_GB2312"/>
                <w:color w:val="000000"/>
                <w:kern w:val="0"/>
                <w:szCs w:val="21"/>
              </w:rPr>
              <w:t xml:space="preserve"> </w:t>
            </w:r>
          </w:p>
          <w:p>
            <w:pPr>
              <w:widowControl/>
              <w:numPr>
                <w:ilvl w:val="0"/>
                <w:numId w:val="18"/>
              </w:numPr>
              <w:autoSpaceDE w:val="0"/>
              <w:autoSpaceDN w:val="0"/>
              <w:adjustRightInd w:val="0"/>
              <w:spacing w:line="340" w:lineRule="exact"/>
              <w:jc w:val="left"/>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lang w:val="zh-CN"/>
              </w:rPr>
              <w:t>能熟练使用Dreamweaver软件，进行网页设计与制作的能力；</w:t>
            </w:r>
          </w:p>
          <w:p>
            <w:pPr>
              <w:widowControl/>
              <w:numPr>
                <w:ilvl w:val="0"/>
                <w:numId w:val="18"/>
              </w:numPr>
              <w:autoSpaceDE w:val="0"/>
              <w:autoSpaceDN w:val="0"/>
              <w:adjustRightInd w:val="0"/>
              <w:spacing w:line="340" w:lineRule="exact"/>
              <w:jc w:val="left"/>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lang w:val="zh-CN"/>
              </w:rPr>
              <w:t>能够具有简单网页特效设计的能力；</w:t>
            </w:r>
          </w:p>
          <w:p>
            <w:pPr>
              <w:widowControl/>
              <w:numPr>
                <w:ilvl w:val="0"/>
                <w:numId w:val="18"/>
              </w:numPr>
              <w:autoSpaceDE w:val="0"/>
              <w:autoSpaceDN w:val="0"/>
              <w:adjustRightInd w:val="0"/>
              <w:spacing w:line="340" w:lineRule="exact"/>
              <w:jc w:val="left"/>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lang w:val="zh-CN"/>
              </w:rPr>
              <w:t>能使用Fireworks进行图片设计与处理和Flash设计动画的基本能力；</w:t>
            </w:r>
          </w:p>
          <w:p>
            <w:pPr>
              <w:widowControl/>
              <w:numPr>
                <w:ilvl w:val="0"/>
                <w:numId w:val="18"/>
              </w:numPr>
              <w:autoSpaceDE w:val="0"/>
              <w:autoSpaceDN w:val="0"/>
              <w:adjustRightInd w:val="0"/>
              <w:spacing w:line="340" w:lineRule="exact"/>
              <w:jc w:val="left"/>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lang w:val="zh-CN"/>
              </w:rPr>
              <w:t>能够具有网站发布与更新维护的能力；</w:t>
            </w:r>
          </w:p>
          <w:p>
            <w:pPr>
              <w:widowControl/>
              <w:numPr>
                <w:ilvl w:val="0"/>
                <w:numId w:val="18"/>
              </w:numPr>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zh-CN"/>
              </w:rPr>
              <w:t>能够具有网站规划的基本能力。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学习内容：</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1、网站规划与设计                    </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2、网页设计                                               </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3、利用布局表格设计主页                                   </w:t>
            </w:r>
          </w:p>
          <w:p>
            <w:pPr>
              <w:widowControl/>
              <w:autoSpaceDE w:val="0"/>
              <w:autoSpaceDN w:val="0"/>
              <w:adjustRightInd w:val="0"/>
              <w:spacing w:line="340" w:lineRule="exact"/>
              <w:jc w:val="left"/>
              <w:rPr>
                <w:rFonts w:ascii="仿宋_GB2312" w:hAnsi="仿宋_GB2312" w:eastAsia="仿宋_GB2312" w:cs="仿宋_GB2312"/>
                <w:i/>
                <w:color w:val="000000"/>
                <w:szCs w:val="21"/>
              </w:rPr>
            </w:pPr>
            <w:r>
              <w:rPr>
                <w:rFonts w:hint="eastAsia" w:ascii="仿宋_GB2312" w:hAnsi="仿宋_GB2312" w:eastAsia="仿宋_GB2312" w:cs="仿宋_GB2312"/>
                <w:color w:val="000000"/>
                <w:szCs w:val="21"/>
              </w:rPr>
              <w:t xml:space="preserve">4、页面超级链接设计                                        </w:t>
            </w:r>
          </w:p>
          <w:p>
            <w:pPr>
              <w:widowControl/>
              <w:autoSpaceDE w:val="0"/>
              <w:autoSpaceDN w:val="0"/>
              <w:adjustRightInd w:val="0"/>
              <w:spacing w:line="340" w:lineRule="exact"/>
              <w:jc w:val="left"/>
              <w:rPr>
                <w:rFonts w:ascii="仿宋_GB2312" w:hAnsi="仿宋_GB2312" w:eastAsia="仿宋_GB2312" w:cs="仿宋_GB2312"/>
                <w:i/>
                <w:color w:val="000000"/>
                <w:szCs w:val="21"/>
              </w:rPr>
            </w:pPr>
            <w:r>
              <w:rPr>
                <w:rFonts w:hint="eastAsia" w:ascii="仿宋_GB2312" w:hAnsi="仿宋_GB2312" w:eastAsia="仿宋_GB2312" w:cs="仿宋_GB2312"/>
                <w:i/>
                <w:color w:val="000000"/>
                <w:szCs w:val="21"/>
              </w:rPr>
              <w:t xml:space="preserve">5、带有框架的页面设计                                      </w:t>
            </w:r>
          </w:p>
          <w:p>
            <w:pPr>
              <w:widowControl/>
              <w:autoSpaceDE w:val="0"/>
              <w:autoSpaceDN w:val="0"/>
              <w:adjustRightInd w:val="0"/>
              <w:spacing w:line="340" w:lineRule="exact"/>
              <w:jc w:val="left"/>
              <w:rPr>
                <w:rFonts w:ascii="仿宋_GB2312" w:hAnsi="仿宋_GB2312" w:eastAsia="仿宋_GB2312" w:cs="仿宋_GB2312"/>
                <w:i/>
                <w:color w:val="000000"/>
                <w:szCs w:val="21"/>
              </w:rPr>
            </w:pPr>
            <w:r>
              <w:rPr>
                <w:rFonts w:hint="eastAsia" w:ascii="仿宋_GB2312" w:hAnsi="仿宋_GB2312" w:eastAsia="仿宋_GB2312" w:cs="仿宋_GB2312"/>
                <w:i/>
                <w:color w:val="000000"/>
                <w:szCs w:val="21"/>
              </w:rPr>
              <w:t xml:space="preserve">6、CSS与层的使用                                           </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7、网页模板设计                                             </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8、带有交互式表单的网页                                     </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9、发布与更新网站</w:t>
            </w:r>
            <w:r>
              <w:rPr>
                <w:rFonts w:hint="eastAsia" w:ascii="仿宋_GB2312" w:hAnsi="仿宋_GB2312" w:eastAsia="仿宋_GB2312" w:cs="仿宋_GB2312"/>
                <w:color w:val="000000"/>
                <w:szCs w:val="21"/>
              </w:rPr>
              <w:tab/>
            </w:r>
          </w:p>
        </w:tc>
      </w:tr>
    </w:tbl>
    <w:p>
      <w:pPr>
        <w:widowControl/>
        <w:spacing w:line="440" w:lineRule="exact"/>
        <w:jc w:val="left"/>
        <w:rPr>
          <w:rFonts w:ascii="仿宋_GB2312" w:hAnsi="仿宋_GB2312" w:eastAsia="仿宋_GB2312" w:cs="仿宋_GB2312"/>
          <w:sz w:val="24"/>
          <w:szCs w:val="24"/>
        </w:rPr>
      </w:pP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jc w:val="center"/>
              <w:rPr>
                <w:rFonts w:ascii="仿宋_GB2312" w:hAnsi="仿宋_GB2312" w:eastAsia="仿宋_GB2312" w:cs="仿宋_GB2312"/>
                <w:b/>
                <w:kern w:val="0"/>
                <w:szCs w:val="21"/>
              </w:rPr>
            </w:pPr>
            <w:r>
              <w:rPr>
                <w:rFonts w:ascii="仿宋_GB2312" w:hAnsi="仿宋_GB2312" w:eastAsia="仿宋_GB2312" w:cs="仿宋_GB2312"/>
                <w:szCs w:val="21"/>
              </w:rPr>
              <w:t>A</w:t>
            </w:r>
            <w:r>
              <w:rPr>
                <w:rFonts w:hint="eastAsia" w:ascii="仿宋_GB2312" w:hAnsi="仿宋_GB2312" w:eastAsia="仿宋_GB2312" w:cs="仿宋_GB2312"/>
                <w:szCs w:val="21"/>
              </w:rPr>
              <w:t xml:space="preserve">ccess数据库程序设计  </w:t>
            </w:r>
            <w:r>
              <w:rPr>
                <w:rFonts w:hint="eastAsia" w:ascii="仿宋_GB2312" w:hAnsi="仿宋_GB2312" w:eastAsia="仿宋_GB2312" w:cs="仿宋_GB2312"/>
                <w:b/>
                <w:kern w:val="0"/>
                <w:szCs w:val="21"/>
              </w:rPr>
              <w:t>总学时：7</w:t>
            </w:r>
            <w:r>
              <w:rPr>
                <w:rFonts w:hint="eastAsia" w:ascii="仿宋_GB2312" w:hAnsi="仿宋_GB2312" w:eastAsia="仿宋_GB2312" w:cs="仿宋_GB2312"/>
                <w:szCs w:val="21"/>
              </w:rPr>
              <w:t>2</w:t>
            </w:r>
            <w:r>
              <w:rPr>
                <w:rFonts w:hint="eastAsia" w:ascii="仿宋_GB2312" w:hAnsi="仿宋_GB2312" w:eastAsia="仿宋_GB2312" w:cs="仿宋_GB2312"/>
                <w:b/>
                <w:kern w:val="0"/>
                <w:szCs w:val="21"/>
              </w:rPr>
              <w:t>学时  总学分：</w:t>
            </w:r>
            <w:r>
              <w:rPr>
                <w:rFonts w:hint="eastAsia" w:ascii="仿宋_GB2312" w:hAnsi="仿宋_GB2312" w:eastAsia="仿宋_GB2312" w:cs="仿宋_GB2312"/>
                <w:szCs w:val="21"/>
              </w:rPr>
              <w:t>4</w:t>
            </w:r>
            <w:r>
              <w:rPr>
                <w:rFonts w:hint="eastAsia" w:ascii="仿宋_GB2312" w:hAnsi="仿宋_GB2312" w:eastAsia="仿宋_GB2312" w:cs="仿宋_GB2312"/>
                <w:b/>
                <w:kern w:val="0"/>
                <w:szCs w:val="21"/>
              </w:rPr>
              <w:t>学分 第</w:t>
            </w:r>
            <w:r>
              <w:rPr>
                <w:rFonts w:hint="eastAsia" w:ascii="仿宋_GB2312" w:hAnsi="仿宋_GB2312" w:eastAsia="仿宋_GB2312" w:cs="仿宋_GB2312"/>
                <w:szCs w:val="21"/>
              </w:rPr>
              <w:t>2</w:t>
            </w:r>
            <w:r>
              <w:rPr>
                <w:rFonts w:hint="eastAsia" w:ascii="仿宋_GB2312" w:hAnsi="仿宋_GB2312" w:eastAsia="仿宋_GB2312" w:cs="仿宋_GB2312"/>
                <w:b/>
                <w:kern w:val="0"/>
                <w:szCs w:val="21"/>
              </w:rPr>
              <w:t>学期 理论</w:t>
            </w:r>
            <w:r>
              <w:rPr>
                <w:rFonts w:hint="eastAsia" w:ascii="仿宋_GB2312" w:hAnsi="仿宋_GB2312" w:eastAsia="仿宋_GB2312" w:cs="仿宋_GB2312"/>
                <w:szCs w:val="21"/>
              </w:rPr>
              <w:t>36</w:t>
            </w:r>
            <w:r>
              <w:rPr>
                <w:rFonts w:hint="eastAsia" w:ascii="仿宋_GB2312" w:hAnsi="仿宋_GB2312" w:eastAsia="仿宋_GB2312" w:cs="仿宋_GB2312"/>
                <w:b/>
                <w:kern w:val="0"/>
                <w:szCs w:val="21"/>
              </w:rPr>
              <w:t xml:space="preserve">学时  </w:t>
            </w:r>
            <w:r>
              <w:rPr>
                <w:rFonts w:hint="eastAsia" w:ascii="仿宋_GB2312" w:hAnsi="仿宋_GB2312" w:eastAsia="仿宋_GB2312" w:cs="仿宋_GB2312"/>
                <w:szCs w:val="21"/>
              </w:rPr>
              <w:t xml:space="preserve">2 </w:t>
            </w:r>
            <w:r>
              <w:rPr>
                <w:rFonts w:hint="eastAsia" w:ascii="仿宋_GB2312" w:hAnsi="仿宋_GB2312" w:eastAsia="仿宋_GB2312" w:cs="仿宋_GB2312"/>
                <w:b/>
                <w:kern w:val="0"/>
                <w:szCs w:val="21"/>
              </w:rPr>
              <w:t>学分  实践</w:t>
            </w:r>
            <w:r>
              <w:rPr>
                <w:rFonts w:hint="eastAsia" w:ascii="仿宋_GB2312" w:hAnsi="仿宋_GB2312" w:eastAsia="仿宋_GB2312" w:cs="仿宋_GB2312"/>
                <w:szCs w:val="21"/>
              </w:rPr>
              <w:t>36</w:t>
            </w:r>
            <w:r>
              <w:rPr>
                <w:rFonts w:hint="eastAsia" w:ascii="仿宋_GB2312" w:hAnsi="仿宋_GB2312" w:eastAsia="仿宋_GB2312" w:cs="仿宋_GB2312"/>
                <w:b/>
                <w:kern w:val="0"/>
                <w:szCs w:val="21"/>
              </w:rPr>
              <w:t xml:space="preserve">学时 </w:t>
            </w:r>
            <w:r>
              <w:rPr>
                <w:rFonts w:hint="eastAsia" w:ascii="仿宋_GB2312" w:hAnsi="仿宋_GB2312" w:eastAsia="仿宋_GB2312" w:cs="仿宋_GB2312"/>
                <w:szCs w:val="21"/>
              </w:rPr>
              <w:t>2</w:t>
            </w:r>
            <w:r>
              <w:rPr>
                <w:rFonts w:hint="eastAsia" w:ascii="仿宋_GB2312" w:hAnsi="仿宋_GB2312" w:eastAsia="仿宋_GB2312" w:cs="仿宋_GB2312"/>
                <w:b/>
                <w:kern w:val="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r>
              <w:rPr>
                <w:rFonts w:hint="eastAsia" w:ascii="仿宋_GB2312" w:hAnsi="仿宋_GB2312" w:eastAsia="仿宋_GB2312" w:cs="仿宋_GB2312"/>
                <w:color w:val="000000"/>
                <w:kern w:val="0"/>
                <w:szCs w:val="21"/>
              </w:rPr>
              <w:t xml:space="preserve"> </w:t>
            </w:r>
          </w:p>
          <w:p>
            <w:pPr>
              <w:widowControl/>
              <w:numPr>
                <w:ilvl w:val="0"/>
                <w:numId w:val="19"/>
              </w:numPr>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zh-CN"/>
              </w:rPr>
              <w:t>能掌握数据库系统的基本概念、原理及应用技术</w:t>
            </w:r>
          </w:p>
          <w:p>
            <w:pPr>
              <w:widowControl/>
              <w:numPr>
                <w:ilvl w:val="0"/>
                <w:numId w:val="19"/>
              </w:numPr>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能够</w:t>
            </w:r>
            <w:r>
              <w:rPr>
                <w:rFonts w:hint="eastAsia" w:ascii="仿宋_GB2312" w:hAnsi="仿宋_GB2312" w:eastAsia="仿宋_GB2312" w:cs="仿宋_GB2312"/>
                <w:color w:val="000000"/>
                <w:szCs w:val="21"/>
                <w:lang w:val="zh-CN"/>
              </w:rPr>
              <w:t>新建数据库</w:t>
            </w:r>
          </w:p>
          <w:p>
            <w:pPr>
              <w:widowControl/>
              <w:numPr>
                <w:ilvl w:val="0"/>
                <w:numId w:val="19"/>
              </w:numPr>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zh-CN"/>
              </w:rPr>
              <w:t>能够在数据库中创建表</w:t>
            </w:r>
          </w:p>
          <w:p>
            <w:pPr>
              <w:widowControl/>
              <w:numPr>
                <w:ilvl w:val="0"/>
                <w:numId w:val="19"/>
              </w:numPr>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zh-CN"/>
              </w:rPr>
              <w:t>能够在数据库中创建查询</w:t>
            </w:r>
          </w:p>
          <w:p>
            <w:pPr>
              <w:widowControl/>
              <w:numPr>
                <w:ilvl w:val="0"/>
                <w:numId w:val="19"/>
              </w:numPr>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能够在数据库中创建窗体</w:t>
            </w:r>
          </w:p>
          <w:p>
            <w:pPr>
              <w:widowControl/>
              <w:numPr>
                <w:ilvl w:val="0"/>
                <w:numId w:val="19"/>
              </w:numPr>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能够在数据库中创建报表</w:t>
            </w:r>
          </w:p>
          <w:p>
            <w:pPr>
              <w:widowControl/>
              <w:numPr>
                <w:ilvl w:val="0"/>
                <w:numId w:val="19"/>
              </w:numPr>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能够在数据库中创建宏</w:t>
            </w:r>
          </w:p>
          <w:p>
            <w:pPr>
              <w:widowControl/>
              <w:numPr>
                <w:ilvl w:val="0"/>
                <w:numId w:val="19"/>
              </w:numPr>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能够进行VBA编程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学习内容：</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数据库基础知识</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数据库和表</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查询</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窗体</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w:t>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报表</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w:t>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数据访问页</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w:t>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宏</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8   VBA编程</w:t>
            </w:r>
          </w:p>
        </w:tc>
      </w:tr>
    </w:tbl>
    <w:p>
      <w:pPr>
        <w:widowControl/>
        <w:spacing w:line="440" w:lineRule="exact"/>
        <w:jc w:val="left"/>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七、教学进程总体安排</w:t>
      </w: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sz w:val="24"/>
          <w:szCs w:val="24"/>
        </w:rPr>
        <w:t>）独立设置实践教学环节安排表</w:t>
      </w:r>
    </w:p>
    <w:tbl>
      <w:tblPr>
        <w:tblStyle w:val="15"/>
        <w:tblW w:w="10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119"/>
        <w:gridCol w:w="955"/>
        <w:gridCol w:w="723"/>
        <w:gridCol w:w="1500"/>
        <w:gridCol w:w="1240"/>
        <w:gridCol w:w="12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75"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3119"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独立设置实践教学环节名称</w:t>
            </w:r>
          </w:p>
        </w:tc>
        <w:tc>
          <w:tcPr>
            <w:tcW w:w="955"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学期</w:t>
            </w:r>
          </w:p>
        </w:tc>
        <w:tc>
          <w:tcPr>
            <w:tcW w:w="723"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周数</w:t>
            </w:r>
          </w:p>
        </w:tc>
        <w:tc>
          <w:tcPr>
            <w:tcW w:w="1500"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主要教学形式</w:t>
            </w:r>
          </w:p>
        </w:tc>
        <w:tc>
          <w:tcPr>
            <w:tcW w:w="1240"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地点</w:t>
            </w:r>
          </w:p>
        </w:tc>
        <w:tc>
          <w:tcPr>
            <w:tcW w:w="1241"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考核</w:t>
            </w:r>
          </w:p>
        </w:tc>
        <w:tc>
          <w:tcPr>
            <w:tcW w:w="641"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军训</w:t>
            </w:r>
          </w:p>
        </w:tc>
        <w:tc>
          <w:tcPr>
            <w:tcW w:w="95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723"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训练</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学院</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报告</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校内实训</w:t>
            </w:r>
          </w:p>
        </w:tc>
        <w:tc>
          <w:tcPr>
            <w:tcW w:w="955" w:type="dxa"/>
            <w:vAlign w:val="top"/>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lang w:val="en-US" w:eastAsia="zh-CN"/>
              </w:rPr>
              <w:t>1/2/3/4</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现场教学</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学院</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技能考核</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3</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毕业论文指导</w:t>
            </w:r>
          </w:p>
        </w:tc>
        <w:tc>
          <w:tcPr>
            <w:tcW w:w="955"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5</w:t>
            </w:r>
          </w:p>
        </w:tc>
        <w:tc>
          <w:tcPr>
            <w:tcW w:w="723" w:type="dxa"/>
          </w:tcPr>
          <w:p>
            <w:pPr>
              <w:widowControl/>
              <w:spacing w:line="4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1500" w:type="dxa"/>
          </w:tcPr>
          <w:p>
            <w:pPr>
              <w:widowControl/>
              <w:spacing w:line="4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现场教学</w:t>
            </w:r>
          </w:p>
        </w:tc>
        <w:tc>
          <w:tcPr>
            <w:tcW w:w="1240" w:type="dxa"/>
          </w:tcPr>
          <w:p>
            <w:pPr>
              <w:widowControl/>
              <w:spacing w:line="4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学院</w:t>
            </w:r>
          </w:p>
        </w:tc>
        <w:tc>
          <w:tcPr>
            <w:tcW w:w="1241" w:type="dxa"/>
          </w:tcPr>
          <w:p>
            <w:pPr>
              <w:widowControl/>
              <w:spacing w:line="440" w:lineRule="exact"/>
              <w:jc w:val="left"/>
              <w:rPr>
                <w:rFonts w:hint="eastAsia" w:ascii="仿宋_GB2312" w:hAnsi="仿宋_GB2312" w:eastAsia="仿宋_GB2312" w:cs="仿宋_GB2312"/>
                <w:szCs w:val="21"/>
                <w:lang w:eastAsia="zh-CN"/>
              </w:rPr>
            </w:pP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4</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暑期专业社会实践</w:t>
            </w:r>
          </w:p>
        </w:tc>
        <w:tc>
          <w:tcPr>
            <w:tcW w:w="955"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1/2/3/4</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报告</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顶岗实习</w:t>
            </w:r>
          </w:p>
        </w:tc>
        <w:tc>
          <w:tcPr>
            <w:tcW w:w="955" w:type="dxa"/>
          </w:tcPr>
          <w:p>
            <w:pPr>
              <w:widowControl/>
              <w:spacing w:line="4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技能考核</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6</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毕业实习  </w:t>
            </w:r>
          </w:p>
        </w:tc>
        <w:tc>
          <w:tcPr>
            <w:tcW w:w="955" w:type="dxa"/>
          </w:tcPr>
          <w:p>
            <w:pPr>
              <w:widowControl/>
              <w:spacing w:line="4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技能考核</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7</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毕业论文（毕业设计）</w:t>
            </w:r>
          </w:p>
        </w:tc>
        <w:tc>
          <w:tcPr>
            <w:tcW w:w="955"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5-6</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15</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学习指导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学院&amp;企业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设计报告</w:t>
            </w:r>
          </w:p>
        </w:tc>
        <w:tc>
          <w:tcPr>
            <w:tcW w:w="641" w:type="dxa"/>
          </w:tcPr>
          <w:p>
            <w:pPr>
              <w:widowControl/>
              <w:spacing w:line="440" w:lineRule="exact"/>
              <w:jc w:val="left"/>
              <w:rPr>
                <w:rFonts w:ascii="仿宋_GB2312" w:hAnsi="仿宋_GB2312" w:eastAsia="仿宋_GB2312" w:cs="仿宋_GB2312"/>
                <w:szCs w:val="21"/>
              </w:rPr>
            </w:pPr>
          </w:p>
        </w:tc>
      </w:tr>
    </w:tbl>
    <w:p>
      <w:pPr>
        <w:widowControl/>
        <w:spacing w:line="4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）教学时间分配</w:t>
      </w:r>
    </w:p>
    <w:p>
      <w:pPr>
        <w:widowControl/>
        <w:spacing w:line="440" w:lineRule="exact"/>
        <w:ind w:left="7432" w:leftChars="1482" w:hanging="4320" w:hangingChars="18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表5：教学时间分配表                    单位：周</w:t>
      </w:r>
    </w:p>
    <w:tbl>
      <w:tblPr>
        <w:tblStyle w:val="15"/>
        <w:tblpPr w:leftFromText="180" w:rightFromText="180" w:vertAnchor="text" w:horzAnchor="page" w:tblpX="1294" w:tblpY="202"/>
        <w:tblOverlap w:val="never"/>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543"/>
        <w:gridCol w:w="914"/>
        <w:gridCol w:w="662"/>
        <w:gridCol w:w="1006"/>
        <w:gridCol w:w="819"/>
        <w:gridCol w:w="1118"/>
        <w:gridCol w:w="1144"/>
        <w:gridCol w:w="641"/>
        <w:gridCol w:w="356"/>
        <w:gridCol w:w="545"/>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25" w:type="dxa"/>
            <w:vMerge w:val="restart"/>
            <w:tcBorders>
              <w:left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学年</w:t>
            </w:r>
          </w:p>
        </w:tc>
        <w:tc>
          <w:tcPr>
            <w:tcW w:w="543" w:type="dxa"/>
            <w:vMerge w:val="restart"/>
            <w:tcBorders>
              <w:left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学期</w:t>
            </w:r>
          </w:p>
        </w:tc>
        <w:tc>
          <w:tcPr>
            <w:tcW w:w="914"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理论与实践课程教学</w:t>
            </w:r>
          </w:p>
        </w:tc>
        <w:tc>
          <w:tcPr>
            <w:tcW w:w="2487" w:type="dxa"/>
            <w:gridSpan w:val="3"/>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专业实践训练</w:t>
            </w:r>
          </w:p>
        </w:tc>
        <w:tc>
          <w:tcPr>
            <w:tcW w:w="1118"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入学教育与军训</w:t>
            </w:r>
          </w:p>
        </w:tc>
        <w:tc>
          <w:tcPr>
            <w:tcW w:w="1144"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毕业设计（论文）</w:t>
            </w:r>
          </w:p>
        </w:tc>
        <w:tc>
          <w:tcPr>
            <w:tcW w:w="641"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毕业</w:t>
            </w:r>
          </w:p>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教育</w:t>
            </w:r>
          </w:p>
        </w:tc>
        <w:tc>
          <w:tcPr>
            <w:tcW w:w="356"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考试</w:t>
            </w:r>
          </w:p>
        </w:tc>
        <w:tc>
          <w:tcPr>
            <w:tcW w:w="545"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机动</w:t>
            </w:r>
          </w:p>
        </w:tc>
        <w:tc>
          <w:tcPr>
            <w:tcW w:w="692"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825" w:type="dxa"/>
            <w:vMerge w:val="continue"/>
            <w:tcBorders>
              <w:left w:val="single" w:color="auto" w:sz="4" w:space="0"/>
              <w:bottom w:val="single" w:color="auto" w:sz="4" w:space="0"/>
            </w:tcBorders>
            <w:shd w:val="clear" w:color="auto" w:fill="auto"/>
          </w:tcPr>
          <w:p>
            <w:pPr>
              <w:widowControl/>
              <w:spacing w:line="360" w:lineRule="exact"/>
              <w:jc w:val="center"/>
              <w:rPr>
                <w:rFonts w:ascii="仿宋_GB2312" w:hAnsi="仿宋_GB2312" w:eastAsia="仿宋_GB2312" w:cs="仿宋_GB2312"/>
                <w:szCs w:val="21"/>
              </w:rPr>
            </w:pPr>
          </w:p>
        </w:tc>
        <w:tc>
          <w:tcPr>
            <w:tcW w:w="543" w:type="dxa"/>
            <w:vMerge w:val="continue"/>
            <w:tcBorders>
              <w:left w:val="single" w:color="auto" w:sz="4" w:space="0"/>
              <w:bottom w:val="single" w:color="auto" w:sz="4" w:space="0"/>
            </w:tcBorders>
            <w:shd w:val="clear" w:color="auto" w:fill="auto"/>
          </w:tcPr>
          <w:p>
            <w:pPr>
              <w:widowControl/>
              <w:spacing w:line="360" w:lineRule="exact"/>
              <w:jc w:val="center"/>
              <w:rPr>
                <w:rFonts w:ascii="仿宋_GB2312" w:hAnsi="仿宋_GB2312" w:eastAsia="仿宋_GB2312" w:cs="仿宋_GB2312"/>
                <w:szCs w:val="21"/>
              </w:rPr>
            </w:pPr>
          </w:p>
        </w:tc>
        <w:tc>
          <w:tcPr>
            <w:tcW w:w="914" w:type="dxa"/>
            <w:vMerge w:val="continue"/>
            <w:tcBorders>
              <w:bottom w:val="single" w:color="auto" w:sz="4" w:space="0"/>
              <w:tl2br w:val="single" w:color="auto" w:sz="4" w:space="0"/>
            </w:tcBorders>
            <w:shd w:val="clear" w:color="auto" w:fill="auto"/>
          </w:tcPr>
          <w:p>
            <w:pPr>
              <w:widowControl/>
              <w:spacing w:line="360" w:lineRule="exact"/>
              <w:jc w:val="center"/>
              <w:rPr>
                <w:rFonts w:ascii="仿宋_GB2312" w:hAnsi="仿宋_GB2312" w:eastAsia="仿宋_GB2312" w:cs="仿宋_GB2312"/>
                <w:szCs w:val="21"/>
              </w:rPr>
            </w:pPr>
          </w:p>
        </w:tc>
        <w:tc>
          <w:tcPr>
            <w:tcW w:w="662" w:type="dxa"/>
            <w:tcBorders>
              <w:bottom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专项实训</w:t>
            </w:r>
          </w:p>
        </w:tc>
        <w:tc>
          <w:tcPr>
            <w:tcW w:w="1006" w:type="dxa"/>
            <w:tcBorders>
              <w:bottom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专业综</w:t>
            </w:r>
          </w:p>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合实训</w:t>
            </w:r>
          </w:p>
        </w:tc>
        <w:tc>
          <w:tcPr>
            <w:tcW w:w="819" w:type="dxa"/>
            <w:tcBorders>
              <w:bottom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顶岗实习</w:t>
            </w:r>
          </w:p>
        </w:tc>
        <w:tc>
          <w:tcPr>
            <w:tcW w:w="1118"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1144"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641"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356"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545"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692"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第一学年</w:t>
            </w: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tcPr>
          <w:p>
            <w:pPr>
              <w:widowControl/>
              <w:spacing w:line="360" w:lineRule="exact"/>
              <w:jc w:val="center"/>
              <w:rPr>
                <w:rFonts w:ascii="仿宋_GB2312" w:hAnsi="仿宋_GB2312" w:eastAsia="仿宋_GB2312" w:cs="仿宋_GB2312"/>
                <w:szCs w:val="21"/>
              </w:rPr>
            </w:pP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第二学年</w:t>
            </w: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tcPr>
          <w:p>
            <w:pPr>
              <w:widowControl/>
              <w:spacing w:line="360" w:lineRule="exact"/>
              <w:jc w:val="center"/>
              <w:rPr>
                <w:rFonts w:ascii="仿宋_GB2312" w:hAnsi="仿宋_GB2312" w:eastAsia="仿宋_GB2312" w:cs="仿宋_GB2312"/>
                <w:szCs w:val="21"/>
              </w:rPr>
            </w:pP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第三学年</w:t>
            </w: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914" w:type="dxa"/>
            <w:vAlign w:val="center"/>
          </w:tcPr>
          <w:p>
            <w:pPr>
              <w:widowControl/>
              <w:spacing w:line="360" w:lineRule="exact"/>
              <w:jc w:val="center"/>
              <w:rPr>
                <w:rFonts w:ascii="仿宋_GB2312" w:hAnsi="仿宋_GB2312" w:eastAsia="仿宋_GB2312" w:cs="仿宋_GB2312"/>
                <w:szCs w:val="21"/>
              </w:rPr>
            </w:pPr>
          </w:p>
        </w:tc>
        <w:tc>
          <w:tcPr>
            <w:tcW w:w="662" w:type="dxa"/>
            <w:vAlign w:val="center"/>
          </w:tcPr>
          <w:p>
            <w:pPr>
              <w:widowControl/>
              <w:spacing w:line="360" w:lineRule="exact"/>
              <w:jc w:val="center"/>
              <w:rPr>
                <w:rFonts w:ascii="仿宋_GB2312" w:hAnsi="仿宋_GB2312" w:eastAsia="仿宋_GB2312" w:cs="仿宋_GB2312"/>
                <w:szCs w:val="21"/>
              </w:rPr>
            </w:pPr>
          </w:p>
        </w:tc>
        <w:tc>
          <w:tcPr>
            <w:tcW w:w="1006"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819"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692" w:type="dxa"/>
            <w:vAlign w:val="center"/>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tcPr>
          <w:p>
            <w:pPr>
              <w:widowControl/>
              <w:spacing w:line="360" w:lineRule="exact"/>
              <w:jc w:val="center"/>
              <w:rPr>
                <w:rFonts w:ascii="仿宋_GB2312" w:hAnsi="仿宋_GB2312" w:eastAsia="仿宋_GB2312" w:cs="仿宋_GB2312"/>
                <w:szCs w:val="21"/>
              </w:rPr>
            </w:pP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914" w:type="dxa"/>
            <w:vAlign w:val="center"/>
          </w:tcPr>
          <w:p>
            <w:pPr>
              <w:widowControl/>
              <w:spacing w:line="360" w:lineRule="exact"/>
              <w:jc w:val="center"/>
              <w:rPr>
                <w:rFonts w:ascii="仿宋_GB2312" w:hAnsi="仿宋_GB2312" w:eastAsia="仿宋_GB2312" w:cs="仿宋_GB2312"/>
                <w:szCs w:val="21"/>
              </w:rPr>
            </w:pPr>
          </w:p>
        </w:tc>
        <w:tc>
          <w:tcPr>
            <w:tcW w:w="662" w:type="dxa"/>
            <w:vAlign w:val="center"/>
          </w:tcPr>
          <w:p>
            <w:pPr>
              <w:widowControl/>
              <w:spacing w:line="360" w:lineRule="exact"/>
              <w:jc w:val="center"/>
              <w:rPr>
                <w:rFonts w:ascii="仿宋_GB2312" w:hAnsi="仿宋_GB2312" w:eastAsia="仿宋_GB2312" w:cs="仿宋_GB2312"/>
                <w:szCs w:val="21"/>
              </w:rPr>
            </w:pPr>
          </w:p>
        </w:tc>
        <w:tc>
          <w:tcPr>
            <w:tcW w:w="1006"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819" w:type="dxa"/>
            <w:vAlign w:val="center"/>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16</w:t>
            </w: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p>
        </w:tc>
        <w:tc>
          <w:tcPr>
            <w:tcW w:w="641"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 xml:space="preserve"> </w:t>
            </w:r>
          </w:p>
        </w:tc>
        <w:tc>
          <w:tcPr>
            <w:tcW w:w="356" w:type="dxa"/>
            <w:vAlign w:val="center"/>
          </w:tcPr>
          <w:p>
            <w:pPr>
              <w:widowControl/>
              <w:spacing w:line="360" w:lineRule="exact"/>
              <w:jc w:val="center"/>
              <w:rPr>
                <w:rFonts w:ascii="仿宋_GB2312" w:hAnsi="仿宋_GB2312" w:eastAsia="仿宋_GB2312" w:cs="仿宋_GB2312"/>
                <w:szCs w:val="21"/>
              </w:rPr>
            </w:pP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692" w:type="dxa"/>
            <w:vAlign w:val="center"/>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368" w:type="dxa"/>
            <w:gridSpan w:val="2"/>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合计</w:t>
            </w:r>
          </w:p>
        </w:tc>
        <w:tc>
          <w:tcPr>
            <w:tcW w:w="914"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64 </w:t>
            </w:r>
          </w:p>
        </w:tc>
        <w:tc>
          <w:tcPr>
            <w:tcW w:w="662" w:type="dxa"/>
          </w:tcPr>
          <w:p>
            <w:pPr>
              <w:widowControl/>
              <w:spacing w:line="36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7</w:t>
            </w:r>
          </w:p>
        </w:tc>
        <w:tc>
          <w:tcPr>
            <w:tcW w:w="1006"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4</w:t>
            </w:r>
          </w:p>
        </w:tc>
        <w:tc>
          <w:tcPr>
            <w:tcW w:w="819"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32</w:t>
            </w:r>
          </w:p>
        </w:tc>
        <w:tc>
          <w:tcPr>
            <w:tcW w:w="1118"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1</w:t>
            </w:r>
          </w:p>
        </w:tc>
        <w:tc>
          <w:tcPr>
            <w:tcW w:w="1144" w:type="dxa"/>
          </w:tcPr>
          <w:p>
            <w:pPr>
              <w:widowControl/>
              <w:spacing w:line="360" w:lineRule="exact"/>
              <w:jc w:val="center"/>
              <w:rPr>
                <w:rFonts w:hint="default" w:ascii="仿宋_GB2312" w:hAnsi="仿宋_GB2312" w:eastAsia="仿宋_GB2312" w:cs="仿宋_GB2312"/>
                <w:szCs w:val="21"/>
                <w:lang w:val="en-US"/>
              </w:rPr>
            </w:pPr>
            <w:r>
              <w:rPr>
                <w:rFonts w:hint="eastAsia" w:ascii="仿宋_GB2312" w:hAnsi="仿宋_GB2312" w:eastAsia="仿宋_GB2312" w:cs="仿宋_GB2312"/>
                <w:szCs w:val="21"/>
                <w:lang w:val="en-US" w:eastAsia="zh-CN"/>
              </w:rPr>
              <w:t>1</w:t>
            </w:r>
            <w:r>
              <w:rPr>
                <w:rFonts w:hint="default" w:ascii="仿宋_GB2312" w:hAnsi="仿宋_GB2312" w:eastAsia="仿宋_GB2312" w:cs="仿宋_GB2312"/>
                <w:szCs w:val="21"/>
                <w:lang w:val="en-US"/>
              </w:rPr>
              <w:t xml:space="preserve"> </w:t>
            </w:r>
          </w:p>
        </w:tc>
        <w:tc>
          <w:tcPr>
            <w:tcW w:w="641"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 xml:space="preserve"> </w:t>
            </w:r>
          </w:p>
        </w:tc>
        <w:tc>
          <w:tcPr>
            <w:tcW w:w="356" w:type="dxa"/>
          </w:tcPr>
          <w:p>
            <w:pPr>
              <w:widowControl/>
              <w:spacing w:line="360" w:lineRule="exact"/>
              <w:jc w:val="both"/>
              <w:rPr>
                <w:rFonts w:ascii="仿宋_GB2312" w:hAnsi="仿宋_GB2312" w:eastAsia="仿宋_GB2312" w:cs="仿宋_GB2312"/>
                <w:szCs w:val="21"/>
              </w:rPr>
            </w:pPr>
            <w:r>
              <w:rPr>
                <w:rFonts w:hint="eastAsia" w:ascii="仿宋_GB2312" w:hAnsi="仿宋_GB2312" w:eastAsia="仿宋_GB2312" w:cs="仿宋_GB2312"/>
                <w:szCs w:val="21"/>
              </w:rPr>
              <w:t>4</w:t>
            </w:r>
          </w:p>
        </w:tc>
        <w:tc>
          <w:tcPr>
            <w:tcW w:w="545"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4</w:t>
            </w:r>
          </w:p>
        </w:tc>
        <w:tc>
          <w:tcPr>
            <w:tcW w:w="692"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120</w:t>
            </w:r>
          </w:p>
        </w:tc>
      </w:tr>
    </w:tbl>
    <w:p>
      <w:pPr>
        <w:widowControl/>
        <w:spacing w:line="440" w:lineRule="exact"/>
        <w:jc w:val="left"/>
        <w:rPr>
          <w:rFonts w:ascii="仿宋_GB2312" w:hAnsi="仿宋_GB2312" w:eastAsia="仿宋_GB2312" w:cs="仿宋_GB2312"/>
          <w:sz w:val="24"/>
          <w:szCs w:val="24"/>
        </w:rPr>
      </w:pPr>
    </w:p>
    <w:p>
      <w:pPr>
        <w:tabs>
          <w:tab w:val="left" w:pos="645"/>
        </w:tabs>
        <w:bidi w:val="0"/>
        <w:jc w:val="left"/>
        <w:rPr>
          <w:lang w:val="en-US" w:eastAsia="zh-CN"/>
        </w:rPr>
      </w:pP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三）学期课程设置安排</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表7：学期课程设置安排表</w:t>
      </w:r>
    </w:p>
    <w:tbl>
      <w:tblPr>
        <w:tblStyle w:val="15"/>
        <w:tblW w:w="9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4880"/>
        <w:gridCol w:w="708"/>
        <w:gridCol w:w="70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50"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课程代码</w:t>
            </w:r>
          </w:p>
        </w:tc>
        <w:tc>
          <w:tcPr>
            <w:tcW w:w="4880"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课程名称</w:t>
            </w:r>
          </w:p>
        </w:tc>
        <w:tc>
          <w:tcPr>
            <w:tcW w:w="708"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课程学时</w:t>
            </w:r>
          </w:p>
        </w:tc>
        <w:tc>
          <w:tcPr>
            <w:tcW w:w="709"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课程学分</w:t>
            </w:r>
          </w:p>
        </w:tc>
        <w:tc>
          <w:tcPr>
            <w:tcW w:w="1731"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学期总课时</w:t>
            </w:r>
          </w:p>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8" w:type="dxa"/>
            <w:gridSpan w:val="5"/>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第一学期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100002</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体育</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100003</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思想道德修养与法律基础</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100005</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职业生涯规划与就业指导</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100006</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形势与政策</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709" w:type="dxa"/>
            <w:vAlign w:val="center"/>
          </w:tcPr>
          <w:p>
            <w:pPr>
              <w:ind w:left="-50" w:right="-5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100007</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计算机应用基础</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100008</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大学生心理健康教育</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vAlign w:val="center"/>
          </w:tcPr>
          <w:p>
            <w:pPr>
              <w:ind w:left="-50" w:right="-5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100012</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高等数学</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100011</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大学英语</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501001</w:t>
            </w:r>
          </w:p>
        </w:tc>
        <w:tc>
          <w:tcPr>
            <w:tcW w:w="488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C语言程序设计</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8" w:type="dxa"/>
            <w:gridSpan w:val="5"/>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第二学期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100002</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体育</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100004</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毛泽东思想和中国特色社会主义理论体系概论</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100005</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职业生涯规划与就业指导</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100006</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形势与政策</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709" w:type="dxa"/>
            <w:vAlign w:val="center"/>
          </w:tcPr>
          <w:p>
            <w:pPr>
              <w:ind w:left="-50" w:right="-5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100009</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大学语文</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100012</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高等数学</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100011</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大学英语</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501002</w:t>
            </w:r>
          </w:p>
        </w:tc>
        <w:tc>
          <w:tcPr>
            <w:tcW w:w="488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数字电子技术</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501003</w:t>
            </w:r>
          </w:p>
        </w:tc>
        <w:tc>
          <w:tcPr>
            <w:tcW w:w="488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操作系统概论</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501004</w:t>
            </w:r>
          </w:p>
        </w:tc>
        <w:tc>
          <w:tcPr>
            <w:tcW w:w="488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数据结构</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8" w:type="dxa"/>
            <w:gridSpan w:val="5"/>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第三学期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501005</w:t>
            </w:r>
          </w:p>
        </w:tc>
        <w:tc>
          <w:tcPr>
            <w:tcW w:w="488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计算机网络技术</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501007</w:t>
            </w:r>
          </w:p>
        </w:tc>
        <w:tc>
          <w:tcPr>
            <w:tcW w:w="488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计算机组装与维护</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501008</w:t>
            </w:r>
          </w:p>
        </w:tc>
        <w:tc>
          <w:tcPr>
            <w:tcW w:w="488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网页设计与制作</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501009</w:t>
            </w:r>
          </w:p>
        </w:tc>
        <w:tc>
          <w:tcPr>
            <w:tcW w:w="488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bCs/>
                <w:szCs w:val="21"/>
              </w:rPr>
              <w:t>Photoshop图像处理考证（操作员级）</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501011</w:t>
            </w:r>
          </w:p>
        </w:tc>
        <w:tc>
          <w:tcPr>
            <w:tcW w:w="488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Java语言程序设计</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501017</w:t>
            </w:r>
          </w:p>
        </w:tc>
        <w:tc>
          <w:tcPr>
            <w:tcW w:w="4880" w:type="dxa"/>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计算机网络组网与维护</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502003</w:t>
            </w:r>
          </w:p>
        </w:tc>
        <w:tc>
          <w:tcPr>
            <w:tcW w:w="4880" w:type="dxa"/>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网络安全与防范</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8" w:type="dxa"/>
            <w:gridSpan w:val="5"/>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第四学期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501010</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网络数据库实用教程</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501012</w:t>
            </w:r>
          </w:p>
        </w:tc>
        <w:tc>
          <w:tcPr>
            <w:tcW w:w="488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Asp.net动态网站设计</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501013</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Web数据库程序设计</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501014</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网站建设案例教程</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501015</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网页设计与制作考证（操作员级）</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501018</w:t>
            </w:r>
          </w:p>
        </w:tc>
        <w:tc>
          <w:tcPr>
            <w:tcW w:w="4880" w:type="dxa"/>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网络综合布线</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8" w:type="dxa"/>
            <w:gridSpan w:val="5"/>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第五学期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240" w:lineRule="exact"/>
              <w:jc w:val="left"/>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顶岗实习</w:t>
            </w: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8" w:type="dxa"/>
            <w:gridSpan w:val="5"/>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第六学期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毕业论文（毕业设计）与答辩</w:t>
            </w: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28</w:t>
            </w:r>
          </w:p>
        </w:tc>
      </w:tr>
    </w:tbl>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（四）课程设置及学时、学分分配比例</w:t>
      </w:r>
    </w:p>
    <w:p>
      <w:pPr>
        <w:widowControl/>
        <w:spacing w:line="440" w:lineRule="exact"/>
        <w:ind w:left="482" w:firstLine="480" w:firstLineChars="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表8：计算机应用技术专业课程设置及学时、学分分配比例</w:t>
      </w:r>
    </w:p>
    <w:tbl>
      <w:tblPr>
        <w:tblStyle w:val="15"/>
        <w:tblW w:w="9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0"/>
        <w:gridCol w:w="900"/>
        <w:gridCol w:w="2700"/>
        <w:gridCol w:w="904"/>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2160"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类  别</w:t>
            </w:r>
          </w:p>
        </w:tc>
        <w:tc>
          <w:tcPr>
            <w:tcW w:w="900"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学时</w:t>
            </w:r>
          </w:p>
        </w:tc>
        <w:tc>
          <w:tcPr>
            <w:tcW w:w="2700"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占课内总学时的百分比(％)</w:t>
            </w:r>
          </w:p>
        </w:tc>
        <w:tc>
          <w:tcPr>
            <w:tcW w:w="904"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学分</w:t>
            </w:r>
          </w:p>
        </w:tc>
        <w:tc>
          <w:tcPr>
            <w:tcW w:w="2613"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占课内总学分的百分比(％)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公共基础课模块</w:t>
            </w:r>
          </w:p>
        </w:tc>
        <w:tc>
          <w:tcPr>
            <w:tcW w:w="90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770</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26.8</w:t>
            </w:r>
          </w:p>
        </w:tc>
        <w:tc>
          <w:tcPr>
            <w:tcW w:w="904"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40</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专业技术课模块</w:t>
            </w:r>
          </w:p>
        </w:tc>
        <w:tc>
          <w:tcPr>
            <w:tcW w:w="90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1152</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40.1</w:t>
            </w:r>
          </w:p>
        </w:tc>
        <w:tc>
          <w:tcPr>
            <w:tcW w:w="904"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64</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专业选修课模块</w:t>
            </w:r>
          </w:p>
        </w:tc>
        <w:tc>
          <w:tcPr>
            <w:tcW w:w="90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108</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3.8</w:t>
            </w:r>
          </w:p>
        </w:tc>
        <w:tc>
          <w:tcPr>
            <w:tcW w:w="904"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9</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综合实训实践模块</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840</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29.3</w:t>
            </w:r>
          </w:p>
        </w:tc>
        <w:tc>
          <w:tcPr>
            <w:tcW w:w="904"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34</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合计</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2</w:t>
            </w:r>
            <w:r>
              <w:rPr>
                <w:rFonts w:hint="eastAsia" w:ascii="仿宋_GB2312" w:hAnsi="仿宋_GB2312" w:eastAsia="仿宋_GB2312" w:cs="仿宋_GB2312"/>
                <w:kern w:val="0"/>
                <w:szCs w:val="21"/>
                <w:lang w:val="en-US" w:eastAsia="zh-CN"/>
              </w:rPr>
              <w:t>870</w:t>
            </w:r>
          </w:p>
        </w:tc>
        <w:tc>
          <w:tcPr>
            <w:tcW w:w="270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904"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147</w:t>
            </w:r>
          </w:p>
        </w:tc>
        <w:tc>
          <w:tcPr>
            <w:tcW w:w="2613"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r>
    </w:tbl>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（五）实训项目安排</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表9：实训项目安排</w:t>
      </w:r>
    </w:p>
    <w:tbl>
      <w:tblPr>
        <w:tblStyle w:val="15"/>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410"/>
        <w:gridCol w:w="1696"/>
        <w:gridCol w:w="1635"/>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26"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实训类别</w:t>
            </w:r>
          </w:p>
        </w:tc>
        <w:tc>
          <w:tcPr>
            <w:tcW w:w="2410" w:type="dxa"/>
            <w:shd w:val="clear" w:color="auto" w:fill="D9D9D9"/>
            <w:vAlign w:val="center"/>
          </w:tcPr>
          <w:p>
            <w:pPr>
              <w:widowControl/>
              <w:spacing w:line="320" w:lineRule="exact"/>
              <w:ind w:firstLine="422" w:firstLineChars="200"/>
              <w:jc w:val="center"/>
              <w:rPr>
                <w:rFonts w:ascii="仿宋_GB2312" w:hAnsi="仿宋_GB2312" w:eastAsia="仿宋_GB2312" w:cs="仿宋_GB2312"/>
                <w:b/>
                <w:szCs w:val="21"/>
              </w:rPr>
            </w:pPr>
            <w:r>
              <w:rPr>
                <w:rFonts w:hint="eastAsia" w:ascii="仿宋_GB2312" w:hAnsi="仿宋_GB2312" w:eastAsia="仿宋_GB2312" w:cs="仿宋_GB2312"/>
                <w:b/>
                <w:szCs w:val="21"/>
              </w:rPr>
              <w:t>实训项目</w:t>
            </w:r>
          </w:p>
        </w:tc>
        <w:tc>
          <w:tcPr>
            <w:tcW w:w="1696"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实训内容</w:t>
            </w:r>
          </w:p>
        </w:tc>
        <w:tc>
          <w:tcPr>
            <w:tcW w:w="1635"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实训时间</w:t>
            </w:r>
          </w:p>
        </w:tc>
        <w:tc>
          <w:tcPr>
            <w:tcW w:w="148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26" w:type="dxa"/>
            <w:vMerge w:val="restart"/>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专项实训</w:t>
            </w:r>
          </w:p>
        </w:tc>
        <w:tc>
          <w:tcPr>
            <w:tcW w:w="241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C语言程序设计</w:t>
            </w:r>
          </w:p>
        </w:tc>
        <w:tc>
          <w:tcPr>
            <w:tcW w:w="169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综合项目实训</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第二学期</w:t>
            </w:r>
          </w:p>
        </w:tc>
        <w:tc>
          <w:tcPr>
            <w:tcW w:w="1481"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电脑室二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26" w:type="dxa"/>
            <w:vMerge w:val="continue"/>
            <w:vAlign w:val="center"/>
          </w:tcPr>
          <w:p>
            <w:pPr>
              <w:widowControl/>
              <w:spacing w:line="320" w:lineRule="exact"/>
              <w:jc w:val="center"/>
              <w:rPr>
                <w:rFonts w:ascii="仿宋_GB2312" w:hAnsi="仿宋_GB2312" w:eastAsia="仿宋_GB2312" w:cs="仿宋_GB2312"/>
                <w:szCs w:val="21"/>
              </w:rPr>
            </w:pPr>
          </w:p>
        </w:tc>
        <w:tc>
          <w:tcPr>
            <w:tcW w:w="241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Access数据库程序设计</w:t>
            </w:r>
          </w:p>
        </w:tc>
        <w:tc>
          <w:tcPr>
            <w:tcW w:w="169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VBA编程</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第三学期</w:t>
            </w:r>
          </w:p>
        </w:tc>
        <w:tc>
          <w:tcPr>
            <w:tcW w:w="1481"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电脑室三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26" w:type="dxa"/>
            <w:vMerge w:val="continue"/>
            <w:vAlign w:val="center"/>
          </w:tcPr>
          <w:p>
            <w:pPr>
              <w:widowControl/>
              <w:spacing w:line="320" w:lineRule="exact"/>
              <w:jc w:val="center"/>
              <w:rPr>
                <w:rFonts w:ascii="仿宋_GB2312" w:hAnsi="仿宋_GB2312" w:eastAsia="仿宋_GB2312" w:cs="仿宋_GB2312"/>
                <w:szCs w:val="21"/>
              </w:rPr>
            </w:pPr>
          </w:p>
        </w:tc>
        <w:tc>
          <w:tcPr>
            <w:tcW w:w="241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网页设计与制作</w:t>
            </w:r>
          </w:p>
        </w:tc>
        <w:tc>
          <w:tcPr>
            <w:tcW w:w="169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静态网站制作</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第三学期</w:t>
            </w:r>
          </w:p>
        </w:tc>
        <w:tc>
          <w:tcPr>
            <w:tcW w:w="1481"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电脑室二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26" w:type="dxa"/>
            <w:vMerge w:val="restart"/>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专项实训</w:t>
            </w:r>
          </w:p>
        </w:tc>
        <w:tc>
          <w:tcPr>
            <w:tcW w:w="241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图形图像设计</w:t>
            </w:r>
          </w:p>
        </w:tc>
        <w:tc>
          <w:tcPr>
            <w:tcW w:w="169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综合案例设计</w:t>
            </w:r>
          </w:p>
        </w:tc>
        <w:tc>
          <w:tcPr>
            <w:tcW w:w="1635" w:type="dxa"/>
          </w:tcPr>
          <w:p>
            <w:pPr>
              <w:widowControl/>
              <w:spacing w:line="320" w:lineRule="exact"/>
              <w:ind w:firstLine="315" w:firstLineChars="150"/>
              <w:jc w:val="left"/>
              <w:rPr>
                <w:rFonts w:ascii="仿宋_GB2312" w:hAnsi="仿宋_GB2312" w:eastAsia="仿宋_GB2312" w:cs="仿宋_GB2312"/>
                <w:szCs w:val="21"/>
              </w:rPr>
            </w:pPr>
            <w:r>
              <w:rPr>
                <w:rFonts w:hint="eastAsia" w:ascii="仿宋_GB2312" w:hAnsi="仿宋_GB2312" w:eastAsia="仿宋_GB2312" w:cs="仿宋_GB2312"/>
                <w:szCs w:val="21"/>
              </w:rPr>
              <w:t>第三学期</w:t>
            </w:r>
          </w:p>
        </w:tc>
        <w:tc>
          <w:tcPr>
            <w:tcW w:w="1481"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电脑室二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26" w:type="dxa"/>
            <w:vMerge w:val="continue"/>
            <w:vAlign w:val="center"/>
          </w:tcPr>
          <w:p>
            <w:pPr>
              <w:widowControl/>
              <w:spacing w:line="320" w:lineRule="exact"/>
              <w:jc w:val="center"/>
              <w:rPr>
                <w:rFonts w:ascii="仿宋_GB2312" w:hAnsi="仿宋_GB2312" w:eastAsia="仿宋_GB2312" w:cs="仿宋_GB2312"/>
                <w:szCs w:val="21"/>
              </w:rPr>
            </w:pPr>
          </w:p>
        </w:tc>
        <w:tc>
          <w:tcPr>
            <w:tcW w:w="241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Java程序设计</w:t>
            </w:r>
          </w:p>
        </w:tc>
        <w:tc>
          <w:tcPr>
            <w:tcW w:w="169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项目案例操作</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第三学期</w:t>
            </w:r>
          </w:p>
        </w:tc>
        <w:tc>
          <w:tcPr>
            <w:tcW w:w="1481" w:type="dxa"/>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szCs w:val="21"/>
              </w:rPr>
              <w:t>电脑室二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26" w:type="dxa"/>
            <w:vMerge w:val="continue"/>
            <w:vAlign w:val="center"/>
          </w:tcPr>
          <w:p>
            <w:pPr>
              <w:widowControl/>
              <w:spacing w:line="320" w:lineRule="exact"/>
              <w:jc w:val="center"/>
              <w:rPr>
                <w:rFonts w:ascii="仿宋_GB2312" w:hAnsi="仿宋_GB2312" w:eastAsia="仿宋_GB2312" w:cs="仿宋_GB2312"/>
                <w:szCs w:val="21"/>
              </w:rPr>
            </w:pPr>
          </w:p>
        </w:tc>
        <w:tc>
          <w:tcPr>
            <w:tcW w:w="241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Web数据库程序设计</w:t>
            </w:r>
          </w:p>
        </w:tc>
        <w:tc>
          <w:tcPr>
            <w:tcW w:w="169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综合项目实训</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第四学期</w:t>
            </w:r>
          </w:p>
        </w:tc>
        <w:tc>
          <w:tcPr>
            <w:tcW w:w="1481"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电脑室三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26" w:type="dxa"/>
            <w:vMerge w:val="restart"/>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专项实训</w:t>
            </w:r>
          </w:p>
        </w:tc>
        <w:tc>
          <w:tcPr>
            <w:tcW w:w="241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网页设计与制作考证</w:t>
            </w:r>
          </w:p>
        </w:tc>
        <w:tc>
          <w:tcPr>
            <w:tcW w:w="169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技能证书培训</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第四学期</w:t>
            </w:r>
          </w:p>
        </w:tc>
        <w:tc>
          <w:tcPr>
            <w:tcW w:w="1481"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电脑室三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26" w:type="dxa"/>
            <w:vMerge w:val="continue"/>
            <w:vAlign w:val="center"/>
          </w:tcPr>
          <w:p>
            <w:pPr>
              <w:widowControl/>
              <w:spacing w:line="320" w:lineRule="exact"/>
              <w:jc w:val="center"/>
              <w:rPr>
                <w:rFonts w:ascii="仿宋_GB2312" w:hAnsi="仿宋_GB2312" w:eastAsia="仿宋_GB2312" w:cs="仿宋_GB2312"/>
                <w:szCs w:val="21"/>
              </w:rPr>
            </w:pPr>
          </w:p>
        </w:tc>
        <w:tc>
          <w:tcPr>
            <w:tcW w:w="241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图形图像设计考证</w:t>
            </w:r>
          </w:p>
        </w:tc>
        <w:tc>
          <w:tcPr>
            <w:tcW w:w="169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技能证书培训</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第四学期</w:t>
            </w:r>
          </w:p>
        </w:tc>
        <w:tc>
          <w:tcPr>
            <w:tcW w:w="1481"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电脑室三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26" w:type="dxa"/>
            <w:vMerge w:val="continue"/>
            <w:vAlign w:val="center"/>
          </w:tcPr>
          <w:p>
            <w:pPr>
              <w:widowControl/>
              <w:spacing w:line="320" w:lineRule="exact"/>
              <w:jc w:val="center"/>
              <w:rPr>
                <w:rFonts w:ascii="仿宋_GB2312" w:hAnsi="仿宋_GB2312" w:eastAsia="仿宋_GB2312" w:cs="仿宋_GB2312"/>
                <w:szCs w:val="21"/>
              </w:rPr>
            </w:pPr>
          </w:p>
        </w:tc>
        <w:tc>
          <w:tcPr>
            <w:tcW w:w="241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网络综合布线</w:t>
            </w:r>
          </w:p>
        </w:tc>
        <w:tc>
          <w:tcPr>
            <w:tcW w:w="169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综合布线操作</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第四学期</w:t>
            </w:r>
          </w:p>
        </w:tc>
        <w:tc>
          <w:tcPr>
            <w:tcW w:w="1481" w:type="dxa"/>
          </w:tcPr>
          <w:p>
            <w:pPr>
              <w:widowControl/>
              <w:spacing w:line="320" w:lineRule="exact"/>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电脑室三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26" w:type="dxa"/>
            <w:vMerge w:val="restart"/>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专业综合实训</w:t>
            </w:r>
          </w:p>
        </w:tc>
        <w:tc>
          <w:tcPr>
            <w:tcW w:w="241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专业综合实训</w:t>
            </w:r>
          </w:p>
        </w:tc>
        <w:tc>
          <w:tcPr>
            <w:tcW w:w="1696" w:type="dxa"/>
          </w:tcPr>
          <w:p>
            <w:pPr>
              <w:widowControl/>
              <w:spacing w:line="320" w:lineRule="exact"/>
              <w:jc w:val="left"/>
              <w:rPr>
                <w:rFonts w:ascii="仿宋_GB2312" w:hAnsi="仿宋_GB2312" w:eastAsia="仿宋_GB2312" w:cs="仿宋_GB2312"/>
                <w:szCs w:val="21"/>
              </w:rPr>
            </w:pP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eastAsia="zh-CN"/>
              </w:rPr>
              <w:t>五</w:t>
            </w:r>
            <w:r>
              <w:rPr>
                <w:rFonts w:hint="eastAsia" w:ascii="仿宋_GB2312" w:hAnsi="仿宋_GB2312" w:eastAsia="仿宋_GB2312" w:cs="仿宋_GB2312"/>
                <w:szCs w:val="21"/>
              </w:rPr>
              <w:t>学期</w:t>
            </w:r>
          </w:p>
        </w:tc>
        <w:tc>
          <w:tcPr>
            <w:tcW w:w="1481" w:type="dxa"/>
          </w:tcPr>
          <w:p>
            <w:pPr>
              <w:widowControl/>
              <w:spacing w:line="320" w:lineRule="exact"/>
              <w:ind w:firstLine="210" w:firstLineChars="10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电脑室</w:t>
            </w:r>
            <w:r>
              <w:rPr>
                <w:rFonts w:hint="eastAsia" w:ascii="仿宋_GB2312" w:hAnsi="仿宋_GB2312" w:eastAsia="仿宋_GB2312" w:cs="仿宋_GB2312"/>
                <w:szCs w:val="21"/>
                <w:lang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26" w:type="dxa"/>
            <w:vMerge w:val="continue"/>
            <w:vAlign w:val="center"/>
          </w:tcPr>
          <w:p>
            <w:pPr>
              <w:widowControl/>
              <w:spacing w:line="320" w:lineRule="exact"/>
              <w:jc w:val="center"/>
              <w:rPr>
                <w:rFonts w:ascii="仿宋_GB2312" w:hAnsi="仿宋_GB2312" w:eastAsia="仿宋_GB2312" w:cs="仿宋_GB2312"/>
                <w:szCs w:val="21"/>
              </w:rPr>
            </w:pPr>
          </w:p>
        </w:tc>
        <w:tc>
          <w:tcPr>
            <w:tcW w:w="2410" w:type="dxa"/>
          </w:tcPr>
          <w:p>
            <w:pPr>
              <w:widowControl/>
              <w:spacing w:line="320" w:lineRule="exact"/>
              <w:jc w:val="left"/>
              <w:rPr>
                <w:rFonts w:ascii="仿宋_GB2312" w:hAnsi="仿宋_GB2312" w:eastAsia="仿宋_GB2312" w:cs="仿宋_GB2312"/>
                <w:szCs w:val="21"/>
              </w:rPr>
            </w:pPr>
          </w:p>
        </w:tc>
        <w:tc>
          <w:tcPr>
            <w:tcW w:w="1696" w:type="dxa"/>
          </w:tcPr>
          <w:p>
            <w:pPr>
              <w:widowControl/>
              <w:spacing w:line="320" w:lineRule="exact"/>
              <w:jc w:val="left"/>
              <w:rPr>
                <w:rFonts w:ascii="仿宋_GB2312" w:hAnsi="仿宋_GB2312" w:eastAsia="仿宋_GB2312" w:cs="仿宋_GB2312"/>
                <w:szCs w:val="21"/>
              </w:rPr>
            </w:pPr>
          </w:p>
        </w:tc>
        <w:tc>
          <w:tcPr>
            <w:tcW w:w="1635" w:type="dxa"/>
          </w:tcPr>
          <w:p>
            <w:pPr>
              <w:widowControl/>
              <w:spacing w:line="320" w:lineRule="exact"/>
              <w:jc w:val="center"/>
              <w:rPr>
                <w:rFonts w:ascii="仿宋_GB2312" w:hAnsi="仿宋_GB2312" w:eastAsia="仿宋_GB2312" w:cs="仿宋_GB2312"/>
                <w:szCs w:val="21"/>
              </w:rPr>
            </w:pPr>
          </w:p>
        </w:tc>
        <w:tc>
          <w:tcPr>
            <w:tcW w:w="1481"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26" w:type="dxa"/>
            <w:vMerge w:val="continue"/>
            <w:vAlign w:val="center"/>
          </w:tcPr>
          <w:p>
            <w:pPr>
              <w:widowControl/>
              <w:spacing w:line="320" w:lineRule="exact"/>
              <w:jc w:val="center"/>
              <w:rPr>
                <w:rFonts w:ascii="仿宋_GB2312" w:hAnsi="仿宋_GB2312" w:eastAsia="仿宋_GB2312" w:cs="仿宋_GB2312"/>
                <w:szCs w:val="21"/>
              </w:rPr>
            </w:pPr>
          </w:p>
        </w:tc>
        <w:tc>
          <w:tcPr>
            <w:tcW w:w="2410" w:type="dxa"/>
          </w:tcPr>
          <w:p>
            <w:pPr>
              <w:widowControl/>
              <w:spacing w:line="320" w:lineRule="exact"/>
              <w:jc w:val="left"/>
              <w:rPr>
                <w:rFonts w:ascii="仿宋_GB2312" w:hAnsi="仿宋_GB2312" w:eastAsia="仿宋_GB2312" w:cs="仿宋_GB2312"/>
                <w:szCs w:val="21"/>
              </w:rPr>
            </w:pPr>
          </w:p>
        </w:tc>
        <w:tc>
          <w:tcPr>
            <w:tcW w:w="1696" w:type="dxa"/>
          </w:tcPr>
          <w:p>
            <w:pPr>
              <w:widowControl/>
              <w:spacing w:line="320" w:lineRule="exact"/>
              <w:jc w:val="left"/>
              <w:rPr>
                <w:rFonts w:ascii="仿宋_GB2312" w:hAnsi="仿宋_GB2312" w:eastAsia="仿宋_GB2312" w:cs="仿宋_GB2312"/>
                <w:szCs w:val="21"/>
              </w:rPr>
            </w:pPr>
          </w:p>
        </w:tc>
        <w:tc>
          <w:tcPr>
            <w:tcW w:w="1635" w:type="dxa"/>
          </w:tcPr>
          <w:p>
            <w:pPr>
              <w:widowControl/>
              <w:spacing w:line="320" w:lineRule="exact"/>
              <w:jc w:val="left"/>
              <w:rPr>
                <w:rFonts w:ascii="仿宋_GB2312" w:hAnsi="仿宋_GB2312" w:eastAsia="仿宋_GB2312" w:cs="仿宋_GB2312"/>
                <w:szCs w:val="21"/>
              </w:rPr>
            </w:pPr>
          </w:p>
        </w:tc>
        <w:tc>
          <w:tcPr>
            <w:tcW w:w="1481"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26"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顶岗实习</w:t>
            </w:r>
          </w:p>
        </w:tc>
        <w:tc>
          <w:tcPr>
            <w:tcW w:w="2410" w:type="dxa"/>
          </w:tcPr>
          <w:p>
            <w:pPr>
              <w:widowControl/>
              <w:spacing w:line="320" w:lineRule="exact"/>
              <w:jc w:val="left"/>
              <w:rPr>
                <w:rFonts w:ascii="仿宋_GB2312" w:hAnsi="仿宋_GB2312" w:eastAsia="仿宋_GB2312" w:cs="仿宋_GB2312"/>
                <w:szCs w:val="21"/>
              </w:rPr>
            </w:pPr>
          </w:p>
        </w:tc>
        <w:tc>
          <w:tcPr>
            <w:tcW w:w="1696" w:type="dxa"/>
          </w:tcPr>
          <w:p>
            <w:pPr>
              <w:widowControl/>
              <w:spacing w:line="320" w:lineRule="exact"/>
              <w:jc w:val="left"/>
              <w:rPr>
                <w:rFonts w:ascii="仿宋_GB2312" w:hAnsi="仿宋_GB2312" w:eastAsia="仿宋_GB2312" w:cs="仿宋_GB2312"/>
                <w:szCs w:val="21"/>
              </w:rPr>
            </w:pPr>
          </w:p>
        </w:tc>
        <w:tc>
          <w:tcPr>
            <w:tcW w:w="1635" w:type="dxa"/>
          </w:tcPr>
          <w:p>
            <w:pPr>
              <w:widowControl/>
              <w:spacing w:line="320" w:lineRule="exact"/>
              <w:jc w:val="left"/>
              <w:rPr>
                <w:rFonts w:ascii="仿宋_GB2312" w:hAnsi="仿宋_GB2312" w:eastAsia="仿宋_GB2312" w:cs="仿宋_GB2312"/>
                <w:szCs w:val="21"/>
              </w:rPr>
            </w:pPr>
          </w:p>
        </w:tc>
        <w:tc>
          <w:tcPr>
            <w:tcW w:w="1481" w:type="dxa"/>
          </w:tcPr>
          <w:p>
            <w:pPr>
              <w:widowControl/>
              <w:spacing w:line="320" w:lineRule="exact"/>
              <w:jc w:val="left"/>
              <w:rPr>
                <w:rFonts w:ascii="仿宋_GB2312" w:hAnsi="仿宋_GB2312" w:eastAsia="仿宋_GB2312" w:cs="仿宋_GB2312"/>
                <w:szCs w:val="21"/>
              </w:rPr>
            </w:pPr>
          </w:p>
        </w:tc>
      </w:tr>
    </w:tbl>
    <w:p>
      <w:pPr>
        <w:widowControl/>
        <w:spacing w:line="440" w:lineRule="exact"/>
        <w:ind w:firstLine="482" w:firstLineChars="200"/>
        <w:jc w:val="left"/>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八</w:t>
      </w:r>
      <w:r>
        <w:rPr>
          <w:rFonts w:hint="eastAsia" w:ascii="仿宋_GB2312" w:hAnsi="仿宋_GB2312" w:eastAsia="仿宋_GB2312" w:cs="仿宋_GB2312"/>
          <w:b/>
          <w:sz w:val="24"/>
          <w:szCs w:val="24"/>
        </w:rPr>
        <w:t>、实施</w:t>
      </w:r>
      <w:r>
        <w:rPr>
          <w:rFonts w:hint="eastAsia" w:ascii="仿宋_GB2312" w:hAnsi="仿宋_GB2312" w:eastAsia="仿宋_GB2312" w:cs="仿宋_GB2312"/>
          <w:b/>
          <w:sz w:val="24"/>
          <w:szCs w:val="24"/>
          <w:lang w:eastAsia="zh-CN"/>
        </w:rPr>
        <w:t>保障</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（一）师资配置</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专业师资配置，是以本专业在校生为每届</w:t>
      </w:r>
      <w:r>
        <w:rPr>
          <w:rFonts w:hint="eastAsia" w:ascii="仿宋_GB2312" w:hAnsi="仿宋_GB2312" w:eastAsia="仿宋_GB2312" w:cs="仿宋_GB2312"/>
          <w:color w:val="000000"/>
          <w:sz w:val="24"/>
          <w:szCs w:val="24"/>
          <w:u w:val="single"/>
        </w:rPr>
        <w:t xml:space="preserve"> 50  </w:t>
      </w:r>
      <w:r>
        <w:rPr>
          <w:rFonts w:hint="eastAsia" w:ascii="仿宋_GB2312" w:hAnsi="仿宋_GB2312" w:eastAsia="仿宋_GB2312" w:cs="仿宋_GB2312"/>
          <w:color w:val="000000"/>
          <w:sz w:val="24"/>
          <w:szCs w:val="24"/>
        </w:rPr>
        <w:t>人（每届</w:t>
      </w:r>
      <w:r>
        <w:rPr>
          <w:rFonts w:hint="eastAsia" w:ascii="仿宋_GB2312" w:hAnsi="仿宋_GB2312" w:eastAsia="仿宋_GB2312" w:cs="仿宋_GB2312"/>
          <w:color w:val="000000"/>
          <w:sz w:val="24"/>
          <w:szCs w:val="24"/>
          <w:u w:val="single"/>
        </w:rPr>
        <w:t xml:space="preserve"> 1 </w:t>
      </w:r>
      <w:r>
        <w:rPr>
          <w:rFonts w:hint="eastAsia" w:ascii="仿宋_GB2312" w:hAnsi="仿宋_GB2312" w:eastAsia="仿宋_GB2312" w:cs="仿宋_GB2312"/>
          <w:color w:val="000000"/>
          <w:sz w:val="24"/>
          <w:szCs w:val="24"/>
        </w:rPr>
        <w:t>个班为标准），专业师资要求是根据学习领域课程中知识、技能、态度、以及理论实践一体化教学组织的要求来确定。</w:t>
      </w:r>
      <w:r>
        <w:rPr>
          <w:rFonts w:hint="eastAsia" w:ascii="仿宋_GB2312" w:hAnsi="仿宋_GB2312" w:eastAsia="仿宋_GB2312" w:cs="仿宋_GB2312"/>
          <w:sz w:val="24"/>
          <w:szCs w:val="24"/>
        </w:rPr>
        <w:t xml:space="preserve"> </w:t>
      </w:r>
    </w:p>
    <w:p>
      <w:pPr>
        <w:widowControl/>
        <w:spacing w:line="440" w:lineRule="exact"/>
        <w:ind w:left="42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1．专业带头人的基本要求</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选拔副教授以上职称、硕士及以上学位的校内专业带头人1名，每年派出参加国内外培训4次以上，承担课题立项4项。选聘行业、企业有影响力的校外专业带头人1名，指导专业建设。</w:t>
      </w:r>
    </w:p>
    <w:p>
      <w:pPr>
        <w:widowControl/>
        <w:spacing w:line="440" w:lineRule="exact"/>
        <w:ind w:left="42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2．专任教师、兼职教师的配置与要求</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根据教师承担的专业方向课程，派出教师参加相应专业进修、参加学术交流，不断提升自己的理论知识水平，并通过在高等学府与名师交流提升自己的人文素质和教学理念。对教师实践提出实践要求和执行实践考核。通过企业实践积累实际工作经验，提高实践教学能力。聘用兼职教师加强实践教学，挑选行业企业的专业人才和能工巧匠担任兼职教师，同时专业负责人对兼职教师进行教法指导。兼职教师参与到专业教学、实习实训等教学过程中，计划招聘两名具有行业工作经验三年以上的专业人才作为专职教师。</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表10：核心课程的师资配置与要求表</w:t>
      </w:r>
    </w:p>
    <w:tbl>
      <w:tblPr>
        <w:tblStyle w:val="15"/>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361"/>
        <w:gridCol w:w="2835"/>
        <w:gridCol w:w="1417"/>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236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专业核心课程</w:t>
            </w:r>
          </w:p>
        </w:tc>
        <w:tc>
          <w:tcPr>
            <w:tcW w:w="2835"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能力要求</w:t>
            </w:r>
          </w:p>
        </w:tc>
        <w:tc>
          <w:tcPr>
            <w:tcW w:w="1417"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专任教师</w:t>
            </w:r>
          </w:p>
        </w:tc>
        <w:tc>
          <w:tcPr>
            <w:tcW w:w="1477"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236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C语言程序设计</w:t>
            </w:r>
          </w:p>
        </w:tc>
        <w:tc>
          <w:tcPr>
            <w:tcW w:w="283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熟悉C语言基础和设计</w:t>
            </w:r>
          </w:p>
        </w:tc>
        <w:tc>
          <w:tcPr>
            <w:tcW w:w="1417"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1477"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236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网页设计与制作</w:t>
            </w:r>
          </w:p>
        </w:tc>
        <w:tc>
          <w:tcPr>
            <w:tcW w:w="283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掌握静态网站制作</w:t>
            </w:r>
          </w:p>
        </w:tc>
        <w:tc>
          <w:tcPr>
            <w:tcW w:w="1417"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1477"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236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图形图像设计</w:t>
            </w:r>
          </w:p>
        </w:tc>
        <w:tc>
          <w:tcPr>
            <w:tcW w:w="283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掌握Photoshop基本操作</w:t>
            </w:r>
          </w:p>
        </w:tc>
        <w:tc>
          <w:tcPr>
            <w:tcW w:w="1417"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1477"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236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Java程序设计</w:t>
            </w:r>
          </w:p>
        </w:tc>
        <w:tc>
          <w:tcPr>
            <w:tcW w:w="283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掌握Java语言设计</w:t>
            </w:r>
          </w:p>
        </w:tc>
        <w:tc>
          <w:tcPr>
            <w:tcW w:w="1417"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1477"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2361" w:type="dxa"/>
          </w:tcPr>
          <w:p>
            <w:pPr>
              <w:widowControl/>
              <w:spacing w:line="320" w:lineRule="exact"/>
              <w:jc w:val="left"/>
              <w:rPr>
                <w:rFonts w:ascii="仿宋_GB2312" w:hAnsi="仿宋_GB2312" w:eastAsia="仿宋_GB2312" w:cs="仿宋_GB2312"/>
                <w:szCs w:val="21"/>
              </w:rPr>
            </w:pPr>
            <w:r>
              <w:rPr>
                <w:rFonts w:ascii="仿宋_GB2312" w:hAnsi="仿宋_GB2312" w:eastAsia="仿宋_GB2312" w:cs="仿宋_GB2312"/>
                <w:szCs w:val="21"/>
              </w:rPr>
              <w:t>W</w:t>
            </w:r>
            <w:r>
              <w:rPr>
                <w:rFonts w:hint="eastAsia" w:ascii="仿宋_GB2312" w:hAnsi="仿宋_GB2312" w:eastAsia="仿宋_GB2312" w:cs="仿宋_GB2312"/>
                <w:szCs w:val="21"/>
              </w:rPr>
              <w:t>eb数据库程序设计</w:t>
            </w:r>
          </w:p>
        </w:tc>
        <w:tc>
          <w:tcPr>
            <w:tcW w:w="283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掌握web数据库设计</w:t>
            </w:r>
          </w:p>
        </w:tc>
        <w:tc>
          <w:tcPr>
            <w:tcW w:w="1417"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1477"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r>
    </w:tbl>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备注：专任教师和兼职教师栏只填写数量。</w:t>
      </w: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（二）实践教学条件配置</w:t>
      </w: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1．校内实训基地</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表11：实训室功能与实训要求</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551"/>
        <w:gridCol w:w="2268"/>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255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实训室功能</w:t>
            </w:r>
          </w:p>
        </w:tc>
        <w:tc>
          <w:tcPr>
            <w:tcW w:w="2268"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实训目标</w:t>
            </w:r>
          </w:p>
        </w:tc>
        <w:tc>
          <w:tcPr>
            <w:tcW w:w="2602"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255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基础教学</w:t>
            </w:r>
          </w:p>
        </w:tc>
        <w:tc>
          <w:tcPr>
            <w:tcW w:w="2268"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专业基础课程教学</w:t>
            </w:r>
          </w:p>
        </w:tc>
        <w:tc>
          <w:tcPr>
            <w:tcW w:w="2602"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60台台式机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255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专业教学</w:t>
            </w:r>
          </w:p>
        </w:tc>
        <w:tc>
          <w:tcPr>
            <w:tcW w:w="2268"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专业技术课程教学</w:t>
            </w:r>
          </w:p>
        </w:tc>
        <w:tc>
          <w:tcPr>
            <w:tcW w:w="2602"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80台台式机（双系统）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3</w:t>
            </w:r>
          </w:p>
        </w:tc>
        <w:tc>
          <w:tcPr>
            <w:tcW w:w="255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计算机组装与维护实训室</w:t>
            </w:r>
          </w:p>
        </w:tc>
        <w:tc>
          <w:tcPr>
            <w:tcW w:w="2268"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微机组装实验课程</w:t>
            </w:r>
          </w:p>
        </w:tc>
        <w:tc>
          <w:tcPr>
            <w:tcW w:w="2602"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20台拆装机</w:t>
            </w:r>
          </w:p>
        </w:tc>
      </w:tr>
    </w:tbl>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2．校外实训基地</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表12：校外实训基地与实训项目</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2130"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校外实训基地名称</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依托单位</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tcPr>
          <w:p>
            <w:pPr>
              <w:widowControl/>
              <w:spacing w:line="32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2130" w:type="dxa"/>
          </w:tcPr>
          <w:p>
            <w:pPr>
              <w:widowControl/>
              <w:spacing w:line="32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计算机网络实训中心</w:t>
            </w:r>
          </w:p>
        </w:tc>
        <w:tc>
          <w:tcPr>
            <w:tcW w:w="2131" w:type="dxa"/>
          </w:tcPr>
          <w:p>
            <w:pPr>
              <w:widowControl/>
              <w:spacing w:line="32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福州火星电脑有限公司</w:t>
            </w:r>
          </w:p>
        </w:tc>
        <w:tc>
          <w:tcPr>
            <w:tcW w:w="2131" w:type="dxa"/>
          </w:tcPr>
          <w:p>
            <w:pPr>
              <w:widowControl/>
              <w:spacing w:line="32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网络编程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p>
        </w:tc>
        <w:tc>
          <w:tcPr>
            <w:tcW w:w="2130"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r>
    </w:tbl>
    <w:p>
      <w:pPr>
        <w:widowControl/>
        <w:spacing w:line="440" w:lineRule="exact"/>
        <w:jc w:val="left"/>
        <w:rPr>
          <w:rFonts w:ascii="仿宋_GB2312" w:hAnsi="仿宋_GB2312" w:eastAsia="仿宋_GB2312" w:cs="仿宋_GB2312"/>
          <w:sz w:val="24"/>
          <w:szCs w:val="24"/>
        </w:rPr>
      </w:pPr>
    </w:p>
    <w:p>
      <w:pPr>
        <w:widowControl/>
        <w:numPr>
          <w:numId w:val="0"/>
        </w:numPr>
        <w:spacing w:line="440" w:lineRule="exact"/>
        <w:ind w:leftChars="175"/>
        <w:jc w:val="left"/>
        <w:rPr>
          <w:rFonts w:hint="eastAsia" w:ascii="仿宋" w:hAnsi="仿宋" w:eastAsia="仿宋" w:cs="仿宋"/>
          <w:i w:val="0"/>
          <w:caps w:val="0"/>
          <w:color w:val="000000"/>
          <w:spacing w:val="0"/>
          <w:sz w:val="24"/>
          <w:szCs w:val="24"/>
        </w:rPr>
      </w:pPr>
      <w:r>
        <w:rPr>
          <w:rFonts w:hint="eastAsia" w:ascii="仿宋_GB2312" w:hAnsi="仿宋_GB2312" w:eastAsia="仿宋_GB2312" w:cs="仿宋_GB2312"/>
          <w:sz w:val="24"/>
          <w:szCs w:val="24"/>
          <w:lang w:eastAsia="zh-CN"/>
        </w:rPr>
        <w:t>（三）教学资源</w:t>
      </w:r>
    </w:p>
    <w:p>
      <w:pPr>
        <w:widowControl/>
        <w:numPr>
          <w:ilvl w:val="0"/>
          <w:numId w:val="0"/>
        </w:numPr>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 w:hAnsi="仿宋" w:eastAsia="仿宋" w:cs="仿宋"/>
          <w:i w:val="0"/>
          <w:caps w:val="0"/>
          <w:color w:val="000000"/>
          <w:spacing w:val="0"/>
          <w:sz w:val="24"/>
          <w:szCs w:val="24"/>
        </w:rPr>
        <w:t>教学教材选用全国高职高专应用型规划教材，教材的选用征订严格按照学院要求执行，优先使用教育部推荐的统编高职高专教材。充分利用图书馆资源、网络资源、精品课程、优质核心课程，为学生的知识补充提供充足的资源保障。</w:t>
      </w:r>
    </w:p>
    <w:p>
      <w:pPr>
        <w:widowControl/>
        <w:numPr>
          <w:numId w:val="0"/>
        </w:numPr>
        <w:spacing w:line="440" w:lineRule="exact"/>
        <w:ind w:leftChars="175"/>
        <w:jc w:val="left"/>
        <w:rPr>
          <w:rFonts w:hint="eastAsia" w:ascii="仿宋" w:hAnsi="仿宋" w:eastAsia="仿宋" w:cs="仿宋"/>
          <w:sz w:val="24"/>
          <w:szCs w:val="24"/>
          <w:lang w:eastAsia="zh-CN"/>
        </w:rPr>
      </w:pPr>
      <w:r>
        <w:rPr>
          <w:rFonts w:hint="eastAsia" w:ascii="仿宋_GB2312" w:hAnsi="仿宋_GB2312" w:eastAsia="仿宋_GB2312" w:cs="仿宋_GB2312"/>
          <w:sz w:val="24"/>
          <w:szCs w:val="24"/>
          <w:lang w:eastAsia="zh-CN"/>
        </w:rPr>
        <w:t>（四）教学方法</w:t>
      </w:r>
    </w:p>
    <w:p>
      <w:pPr>
        <w:widowControl/>
        <w:numPr>
          <w:ilvl w:val="0"/>
          <w:numId w:val="0"/>
        </w:numPr>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 w:hAnsi="仿宋" w:eastAsia="仿宋" w:cs="仿宋"/>
          <w:i w:val="0"/>
          <w:caps w:val="0"/>
          <w:color w:val="000000"/>
          <w:spacing w:val="0"/>
          <w:sz w:val="24"/>
          <w:szCs w:val="24"/>
        </w:rPr>
        <w:t>以就业为导向，优化专业结构，调整计算机应用技术专业方向的课程设置；以提高应用能力和创新能力为出发点，以提高岗位竞争力为目的，加强素质教育，提高学生综合素质；以转变就业观念为目的，开展就业指导教育，建立计算机应用技术专业人才培养模式</w:t>
      </w:r>
      <w:r>
        <w:rPr>
          <w:rFonts w:hint="eastAsia" w:ascii="仿宋" w:hAnsi="仿宋" w:eastAsia="仿宋" w:cs="仿宋"/>
          <w:i w:val="0"/>
          <w:caps w:val="0"/>
          <w:color w:val="000000"/>
          <w:spacing w:val="0"/>
          <w:sz w:val="24"/>
          <w:szCs w:val="24"/>
          <w:lang w:eastAsia="zh-CN"/>
        </w:rPr>
        <w:t>。</w:t>
      </w:r>
    </w:p>
    <w:p>
      <w:pPr>
        <w:widowControl/>
        <w:numPr>
          <w:numId w:val="0"/>
        </w:numPr>
        <w:spacing w:line="440" w:lineRule="exact"/>
        <w:ind w:leftChars="175"/>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（五）学习评价</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学生成绩考核评价</w:t>
      </w:r>
    </w:p>
    <w:p>
      <w:pPr>
        <w:widowControl/>
        <w:spacing w:line="440" w:lineRule="exact"/>
        <w:ind w:firstLine="420" w:firstLineChars="175"/>
        <w:jc w:val="left"/>
        <w:outlineLvl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考核内容应体现：能力本位的原则、实践性原则、实用性原则、针对性原则及可持续性原则。</w:t>
      </w:r>
      <w:bookmarkStart w:id="0" w:name="_Toc241597118"/>
      <w:bookmarkStart w:id="1" w:name="_Toc241399757"/>
      <w:bookmarkStart w:id="2" w:name="_Toc241400848"/>
      <w:bookmarkStart w:id="3" w:name="_Toc241397940"/>
      <w:bookmarkStart w:id="4" w:name="_Toc241399429"/>
      <w:bookmarkStart w:id="5" w:name="_Toc241402651"/>
      <w:bookmarkStart w:id="6" w:name="_Toc241401800"/>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1．公共必修课模块</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2．专业技术课模块和专业选修学习模块</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3．专项实训</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4．顶岗实习</w:t>
      </w:r>
    </w:p>
    <w:p>
      <w:pPr>
        <w:widowControl/>
        <w:spacing w:line="440" w:lineRule="exact"/>
        <w:ind w:firstLine="420" w:firstLineChars="175"/>
        <w:jc w:val="left"/>
        <w:outlineLvl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考核方式应体现： “过程考核，综合评价，以人为本”，强调以人为本的整体性评价观。</w:t>
      </w:r>
      <w:bookmarkEnd w:id="0"/>
      <w:bookmarkEnd w:id="1"/>
      <w:bookmarkEnd w:id="2"/>
      <w:bookmarkEnd w:id="3"/>
      <w:bookmarkEnd w:id="4"/>
      <w:bookmarkEnd w:id="5"/>
      <w:bookmarkEnd w:id="6"/>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1.考核应以形成性考核为主，根据不同课程的特点和职业能力要求，采取闭卷笔试、实验技能操作、项目完成、毕业设计等多种方式进行考核。</w:t>
      </w:r>
      <w:r>
        <w:rPr>
          <w:rFonts w:hint="eastAsia" w:ascii="宋体" w:hAnsi="宋体" w:eastAsia="宋体" w:cs="宋体"/>
          <w:sz w:val="24"/>
          <w:szCs w:val="24"/>
        </w:rPr>
        <w:t> </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2.考核应以能力考核为核心，综合考核专业基础知识、专业基本技能、职业道德素质、应用理论基础知识解决实际问题的能力及团队合作精神。</w:t>
      </w:r>
      <w:r>
        <w:rPr>
          <w:rFonts w:hint="eastAsia" w:ascii="宋体" w:hAnsi="宋体" w:eastAsia="宋体" w:cs="宋体"/>
          <w:sz w:val="24"/>
          <w:szCs w:val="24"/>
        </w:rPr>
        <w:t> </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3.各门课程应根据本课程的特点和要求，对采取不同方式及对各方面能力的考核结果，通过一定的加权系数评定课程的最终成绩。</w:t>
      </w:r>
    </w:p>
    <w:p>
      <w:pPr>
        <w:widowControl/>
        <w:spacing w:line="440" w:lineRule="exact"/>
        <w:ind w:firstLine="420" w:firstLineChars="175"/>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4.完成指导老师布置的毕业设计及毕业论文。</w:t>
      </w:r>
    </w:p>
    <w:p>
      <w:pPr>
        <w:widowControl/>
        <w:spacing w:line="440" w:lineRule="exact"/>
        <w:ind w:firstLine="420" w:firstLineChars="175"/>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评价主体应体现：从过去校内评价、学校教师单一评价方式，转向企业评价、社会评价开放式评价。</w:t>
      </w:r>
    </w:p>
    <w:p>
      <w:pPr>
        <w:widowControl/>
        <w:numPr>
          <w:numId w:val="0"/>
        </w:numPr>
        <w:spacing w:line="440" w:lineRule="exact"/>
        <w:ind w:leftChars="175"/>
        <w:jc w:val="left"/>
        <w:rPr>
          <w:rFonts w:hint="eastAsia" w:ascii="仿宋" w:hAnsi="仿宋" w:eastAsia="仿宋" w:cs="仿宋"/>
          <w:sz w:val="24"/>
          <w:szCs w:val="24"/>
        </w:rPr>
      </w:pPr>
      <w:r>
        <w:rPr>
          <w:rFonts w:hint="eastAsia" w:ascii="仿宋_GB2312" w:hAnsi="仿宋_GB2312" w:eastAsia="仿宋_GB2312" w:cs="仿宋_GB2312"/>
          <w:sz w:val="24"/>
          <w:szCs w:val="24"/>
          <w:lang w:eastAsia="zh-CN"/>
        </w:rPr>
        <w:t>（六</w:t>
      </w:r>
      <w:bookmarkStart w:id="17" w:name="_GoBack"/>
      <w:bookmarkEnd w:id="17"/>
      <w:r>
        <w:rPr>
          <w:rFonts w:hint="eastAsia" w:ascii="仿宋_GB2312" w:hAnsi="仿宋_GB2312" w:eastAsia="仿宋_GB2312" w:cs="仿宋_GB2312"/>
          <w:sz w:val="24"/>
          <w:szCs w:val="24"/>
          <w:lang w:eastAsia="zh-CN"/>
        </w:rPr>
        <w:t>）质量管理</w:t>
      </w:r>
    </w:p>
    <w:p>
      <w:pPr>
        <w:widowControl/>
        <w:numPr>
          <w:ilvl w:val="0"/>
          <w:numId w:val="0"/>
        </w:numPr>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 w:hAnsi="仿宋" w:eastAsia="仿宋" w:cs="仿宋"/>
          <w:i w:val="0"/>
          <w:caps w:val="0"/>
          <w:color w:val="000000"/>
          <w:spacing w:val="0"/>
          <w:sz w:val="24"/>
          <w:szCs w:val="24"/>
        </w:rPr>
        <w:t>质量监控体系由教务管理体系、督导监控体系、毕业生及用人单位评价体系组成。教务管理体系是直接面向教学过程的管理体系，遵循期初、期中、期末的管理规范，通过资料检查、现场巡查、听课检查、教师评学、学生评教、教师座谈会、学生座谈会等方式，检查和监督教学各个环节的秩序和质量。督导监控体系是学校重要的质量监督环节，主要采用督导听课的方式，遵循全面覆盖、重点督导的原则，对教师课程质量进行督导。毕业生及用人单位评价体系是学校面向社会建设建立的开放式评价体系，围绕毕业生知识、技能、素质等人才培养关键要素，采用企业调研、毕业生跟踪调查等方式，征询社会对学校的评价意见。</w:t>
      </w:r>
    </w:p>
    <w:p>
      <w:pPr>
        <w:widowControl/>
        <w:spacing w:line="440" w:lineRule="exact"/>
        <w:ind w:firstLine="422" w:firstLineChars="175"/>
        <w:jc w:val="left"/>
        <w:outlineLvl w:val="2"/>
        <w:rPr>
          <w:rFonts w:hint="eastAsia" w:ascii="仿宋_GB2312" w:hAnsi="仿宋_GB2312" w:eastAsia="仿宋_GB2312" w:cs="仿宋_GB2312"/>
          <w:b/>
          <w:bCs/>
          <w:sz w:val="24"/>
          <w:szCs w:val="24"/>
          <w:lang w:eastAsia="zh-CN"/>
        </w:rPr>
      </w:pPr>
      <w:bookmarkStart w:id="7" w:name="_Toc241598227"/>
      <w:bookmarkStart w:id="8" w:name="_Toc241597117"/>
      <w:bookmarkStart w:id="9" w:name="_Toc241605017"/>
      <w:bookmarkStart w:id="10" w:name="_Toc241400847"/>
      <w:bookmarkStart w:id="11" w:name="_Toc241397939"/>
      <w:bookmarkStart w:id="12" w:name="_Toc241401799"/>
      <w:bookmarkStart w:id="13" w:name="_Toc241402650"/>
      <w:bookmarkStart w:id="14" w:name="_Toc241399428"/>
      <w:bookmarkStart w:id="15" w:name="_Toc241598789"/>
      <w:bookmarkStart w:id="16" w:name="_Toc241399756"/>
      <w:r>
        <w:rPr>
          <w:rFonts w:hint="eastAsia" w:ascii="仿宋_GB2312" w:hAnsi="仿宋_GB2312" w:eastAsia="仿宋_GB2312" w:cs="仿宋_GB2312"/>
          <w:b/>
          <w:bCs/>
          <w:sz w:val="24"/>
          <w:szCs w:val="24"/>
          <w:lang w:eastAsia="zh-CN"/>
        </w:rPr>
        <w:t>九、毕业要求</w:t>
      </w:r>
    </w:p>
    <w:bookmarkEnd w:id="7"/>
    <w:bookmarkEnd w:id="8"/>
    <w:bookmarkEnd w:id="9"/>
    <w:bookmarkEnd w:id="10"/>
    <w:bookmarkEnd w:id="11"/>
    <w:bookmarkEnd w:id="12"/>
    <w:bookmarkEnd w:id="13"/>
    <w:bookmarkEnd w:id="14"/>
    <w:bookmarkEnd w:id="15"/>
    <w:bookmarkEnd w:id="16"/>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学生毕业需要同时具备以下条件：</w:t>
      </w:r>
    </w:p>
    <w:p>
      <w:pPr>
        <w:widowControl/>
        <w:numPr>
          <w:ilvl w:val="0"/>
          <w:numId w:val="20"/>
        </w:numPr>
        <w:spacing w:line="440" w:lineRule="exact"/>
        <w:ind w:firstLine="448" w:firstLineChars="175"/>
        <w:jc w:val="left"/>
        <w:rPr>
          <w:rFonts w:hint="eastAsia" w:ascii="仿宋" w:hAnsi="仿宋" w:eastAsia="仿宋" w:cs="仿宋"/>
          <w:i w:val="0"/>
          <w:caps w:val="0"/>
          <w:color w:val="333333"/>
          <w:spacing w:val="8"/>
          <w:sz w:val="24"/>
          <w:szCs w:val="24"/>
          <w:shd w:val="clear" w:fill="FFFFFF"/>
        </w:rPr>
      </w:pPr>
      <w:r>
        <w:rPr>
          <w:rFonts w:hint="eastAsia" w:ascii="仿宋" w:hAnsi="仿宋" w:eastAsia="仿宋" w:cs="仿宋"/>
          <w:i w:val="0"/>
          <w:caps w:val="0"/>
          <w:color w:val="333333"/>
          <w:spacing w:val="8"/>
          <w:sz w:val="24"/>
          <w:szCs w:val="24"/>
          <w:shd w:val="clear" w:fill="FFFFFF"/>
        </w:rPr>
        <w:t>学生学完规定课程，经考核成绩全部合格，并取得相应的学分，同时取得规定的技能考核等级证书，经鉴定思想品德符合要求，准予毕业。</w:t>
      </w:r>
      <w:r>
        <w:rPr>
          <w:rFonts w:hint="eastAsia" w:ascii="仿宋" w:hAnsi="仿宋" w:eastAsia="仿宋" w:cs="仿宋"/>
          <w:i w:val="0"/>
          <w:caps w:val="0"/>
          <w:color w:val="333333"/>
          <w:spacing w:val="8"/>
          <w:sz w:val="24"/>
          <w:szCs w:val="24"/>
          <w:shd w:val="clear" w:fill="FFFFFF"/>
          <w:lang w:val="en-US" w:eastAsia="zh-CN"/>
        </w:rPr>
        <w:t xml:space="preserve"> </w:t>
      </w:r>
    </w:p>
    <w:p>
      <w:pPr>
        <w:widowControl/>
        <w:numPr>
          <w:ilvl w:val="0"/>
          <w:numId w:val="0"/>
        </w:numPr>
        <w:spacing w:line="440" w:lineRule="exact"/>
        <w:ind w:firstLine="240" w:firstLine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2．获得以下一种以上职业资格证书或行业资格证书。</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（1）网页设计与制作操作员级证书；</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（2）图形图像处理操作员级证书；</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（3）数据库操作员级证书；</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（4）程序员证书；</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3．计算机：获得省计算机等级一级B证书；</w:t>
      </w:r>
    </w:p>
    <w:p>
      <w:pPr>
        <w:widowControl/>
        <w:spacing w:line="500" w:lineRule="exact"/>
        <w:ind w:firstLine="360" w:firstLineChars="1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4．英语：获得高等学校英语应用能力相应等级水平证书（英语应用能力专业B级）或全国大学英语四、六级考试规定成绩（四级425分以上）</w:t>
      </w:r>
    </w:p>
    <w:p>
      <w:pPr>
        <w:rPr>
          <w:rFonts w:hint="eastAsia" w:eastAsiaTheme="minorEastAsia"/>
          <w:b/>
          <w:bCs/>
          <w:lang w:eastAsia="zh-CN"/>
        </w:rPr>
      </w:pPr>
      <w:r>
        <w:rPr>
          <w:rFonts w:hint="eastAsia"/>
          <w:b/>
          <w:bCs/>
          <w:lang w:eastAsia="zh-CN"/>
        </w:rPr>
        <w:t>十、附录</w:t>
      </w:r>
    </w:p>
    <w:p>
      <w:pPr>
        <w:tabs>
          <w:tab w:val="left" w:pos="645"/>
        </w:tabs>
        <w:bidi w:val="0"/>
        <w:jc w:val="left"/>
        <w:rPr>
          <w:lang w:val="en-US" w:eastAsia="zh-CN"/>
        </w:rPr>
      </w:pPr>
    </w:p>
    <w:p>
      <w:pPr>
        <w:widowControl/>
        <w:numPr>
          <w:ilvl w:val="0"/>
          <w:numId w:val="0"/>
        </w:numPr>
        <w:spacing w:line="44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sz w:val="24"/>
          <w:szCs w:val="24"/>
        </w:rPr>
        <w:t>课程教学进程计划</w:t>
      </w:r>
      <w:r>
        <w:rPr>
          <w:rFonts w:hint="eastAsia" w:ascii="仿宋_GB2312" w:hAnsi="仿宋_GB2312" w:eastAsia="仿宋_GB2312" w:cs="仿宋_GB2312"/>
          <w:sz w:val="24"/>
          <w:szCs w:val="24"/>
          <w:lang w:eastAsia="zh-CN"/>
        </w:rPr>
        <w:t>安排表</w:t>
      </w:r>
    </w:p>
    <w:p>
      <w:pPr>
        <w:tabs>
          <w:tab w:val="left" w:pos="645"/>
        </w:tabs>
        <w:bidi w:val="0"/>
        <w:jc w:val="left"/>
        <w:rPr>
          <w:lang w:val="en-US" w:eastAsia="zh-CN"/>
        </w:rPr>
        <w:sectPr>
          <w:headerReference r:id="rId3" w:type="default"/>
          <w:footerReference r:id="rId4" w:type="default"/>
          <w:pgSz w:w="11906" w:h="16838"/>
          <w:pgMar w:top="1440" w:right="1080" w:bottom="1440" w:left="1080" w:header="0" w:footer="0" w:gutter="0"/>
          <w:pgNumType w:fmt="decimal"/>
          <w:cols w:space="720" w:num="1"/>
          <w:docGrid w:type="lines" w:linePitch="312" w:charSpace="0"/>
        </w:sectPr>
      </w:pP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计算机网络技术专业教学进程计划</w:t>
      </w:r>
      <w:r>
        <w:rPr>
          <w:rFonts w:hint="eastAsia" w:ascii="仿宋_GB2312" w:hAnsi="仿宋_GB2312" w:eastAsia="仿宋_GB2312" w:cs="仿宋_GB2312"/>
          <w:sz w:val="24"/>
          <w:szCs w:val="24"/>
          <w:lang w:eastAsia="zh-CN"/>
        </w:rPr>
        <w:t>安排</w:t>
      </w:r>
      <w:r>
        <w:rPr>
          <w:rFonts w:hint="eastAsia" w:ascii="仿宋_GB2312" w:hAnsi="仿宋_GB2312" w:eastAsia="仿宋_GB2312" w:cs="仿宋_GB2312"/>
          <w:sz w:val="24"/>
          <w:szCs w:val="24"/>
        </w:rPr>
        <w:t>表</w:t>
      </w:r>
    </w:p>
    <w:tbl>
      <w:tblPr>
        <w:tblStyle w:val="15"/>
        <w:tblpPr w:leftFromText="180" w:rightFromText="180" w:vertAnchor="text" w:horzAnchor="page" w:tblpXSpec="center" w:tblpY="877"/>
        <w:tblOverlap w:val="never"/>
        <w:tblW w:w="164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12"/>
        <w:gridCol w:w="125"/>
        <w:gridCol w:w="3756"/>
        <w:gridCol w:w="684"/>
        <w:gridCol w:w="648"/>
        <w:gridCol w:w="716"/>
        <w:gridCol w:w="700"/>
        <w:gridCol w:w="900"/>
        <w:gridCol w:w="792"/>
        <w:gridCol w:w="876"/>
        <w:gridCol w:w="1236"/>
        <w:gridCol w:w="1236"/>
        <w:gridCol w:w="1200"/>
        <w:gridCol w:w="1104"/>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38" w:type="dxa"/>
            <w:vMerge w:val="restart"/>
            <w:shd w:val="clear" w:color="auto" w:fill="D9D9D9"/>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课程</w:t>
            </w: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类型</w:t>
            </w:r>
          </w:p>
        </w:tc>
        <w:tc>
          <w:tcPr>
            <w:tcW w:w="1037" w:type="dxa"/>
            <w:gridSpan w:val="2"/>
            <w:vMerge w:val="restart"/>
            <w:shd w:val="clear" w:color="auto" w:fill="D9D9D9"/>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课程</w:t>
            </w: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代码</w:t>
            </w:r>
          </w:p>
        </w:tc>
        <w:tc>
          <w:tcPr>
            <w:tcW w:w="3756" w:type="dxa"/>
            <w:vMerge w:val="restart"/>
            <w:shd w:val="clear" w:color="auto" w:fill="D9D9D9"/>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课程名称</w:t>
            </w:r>
          </w:p>
        </w:tc>
        <w:tc>
          <w:tcPr>
            <w:tcW w:w="684" w:type="dxa"/>
            <w:vMerge w:val="restart"/>
            <w:shd w:val="clear" w:color="auto" w:fill="D9D9D9"/>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考试</w:t>
            </w: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学期</w:t>
            </w:r>
          </w:p>
        </w:tc>
        <w:tc>
          <w:tcPr>
            <w:tcW w:w="648" w:type="dxa"/>
            <w:vMerge w:val="restart"/>
            <w:shd w:val="clear" w:color="auto" w:fill="D9D9D9"/>
            <w:vAlign w:val="center"/>
          </w:tcPr>
          <w:p>
            <w:pPr>
              <w:widowControl/>
              <w:spacing w:line="240" w:lineRule="exact"/>
              <w:jc w:val="center"/>
              <w:rPr>
                <w:rFonts w:ascii="仿宋_GB2312" w:hAnsi="仿宋_GB2312" w:eastAsia="仿宋_GB2312" w:cs="仿宋_GB2312"/>
                <w:bCs/>
                <w:szCs w:val="21"/>
              </w:rPr>
            </w:pP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考查</w:t>
            </w: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学期</w:t>
            </w:r>
          </w:p>
        </w:tc>
        <w:tc>
          <w:tcPr>
            <w:tcW w:w="2316" w:type="dxa"/>
            <w:gridSpan w:val="3"/>
            <w:shd w:val="clear" w:color="auto" w:fill="D9D9D9"/>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学时数</w:t>
            </w:r>
          </w:p>
        </w:tc>
        <w:tc>
          <w:tcPr>
            <w:tcW w:w="792" w:type="dxa"/>
            <w:vMerge w:val="restart"/>
            <w:shd w:val="clear" w:color="auto" w:fill="D9D9D9"/>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学</w:t>
            </w: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分</w:t>
            </w: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数</w:t>
            </w:r>
          </w:p>
        </w:tc>
        <w:tc>
          <w:tcPr>
            <w:tcW w:w="6590" w:type="dxa"/>
            <w:gridSpan w:val="6"/>
            <w:shd w:val="clear" w:color="auto" w:fill="D9D9D9"/>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按学期分配的周学时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38" w:type="dxa"/>
            <w:vMerge w:val="continue"/>
            <w:shd w:val="clear" w:color="auto" w:fill="auto"/>
            <w:vAlign w:val="center"/>
          </w:tcPr>
          <w:p>
            <w:pPr>
              <w:widowControl/>
              <w:spacing w:line="240" w:lineRule="exact"/>
              <w:jc w:val="center"/>
              <w:rPr>
                <w:rFonts w:ascii="仿宋_GB2312" w:hAnsi="仿宋_GB2312" w:eastAsia="仿宋_GB2312" w:cs="仿宋_GB2312"/>
                <w:bCs/>
                <w:szCs w:val="21"/>
              </w:rPr>
            </w:pPr>
          </w:p>
        </w:tc>
        <w:tc>
          <w:tcPr>
            <w:tcW w:w="1037" w:type="dxa"/>
            <w:gridSpan w:val="2"/>
            <w:vMerge w:val="continue"/>
            <w:shd w:val="clear" w:color="auto" w:fill="auto"/>
            <w:vAlign w:val="center"/>
          </w:tcPr>
          <w:p>
            <w:pPr>
              <w:widowControl/>
              <w:spacing w:line="240" w:lineRule="exact"/>
              <w:jc w:val="center"/>
              <w:rPr>
                <w:rFonts w:ascii="仿宋_GB2312" w:hAnsi="仿宋_GB2312" w:eastAsia="仿宋_GB2312" w:cs="仿宋_GB2312"/>
                <w:bCs/>
                <w:szCs w:val="21"/>
              </w:rPr>
            </w:pPr>
          </w:p>
        </w:tc>
        <w:tc>
          <w:tcPr>
            <w:tcW w:w="3756" w:type="dxa"/>
            <w:vMerge w:val="continue"/>
            <w:shd w:val="clear" w:color="auto" w:fill="auto"/>
            <w:vAlign w:val="center"/>
          </w:tcPr>
          <w:p>
            <w:pPr>
              <w:widowControl/>
              <w:spacing w:line="240" w:lineRule="exact"/>
              <w:jc w:val="center"/>
              <w:rPr>
                <w:rFonts w:ascii="仿宋_GB2312" w:hAnsi="仿宋_GB2312" w:eastAsia="仿宋_GB2312" w:cs="仿宋_GB2312"/>
                <w:bCs/>
                <w:szCs w:val="21"/>
              </w:rPr>
            </w:pPr>
          </w:p>
        </w:tc>
        <w:tc>
          <w:tcPr>
            <w:tcW w:w="684" w:type="dxa"/>
            <w:vMerge w:val="continue"/>
            <w:shd w:val="clear" w:color="auto" w:fill="auto"/>
            <w:vAlign w:val="center"/>
          </w:tcPr>
          <w:p>
            <w:pPr>
              <w:widowControl/>
              <w:spacing w:line="240" w:lineRule="exact"/>
              <w:jc w:val="center"/>
              <w:rPr>
                <w:rFonts w:ascii="仿宋_GB2312" w:hAnsi="仿宋_GB2312" w:eastAsia="仿宋_GB2312" w:cs="仿宋_GB2312"/>
                <w:bCs/>
                <w:szCs w:val="21"/>
              </w:rPr>
            </w:pPr>
          </w:p>
        </w:tc>
        <w:tc>
          <w:tcPr>
            <w:tcW w:w="648" w:type="dxa"/>
            <w:vMerge w:val="continue"/>
            <w:shd w:val="clear" w:color="auto" w:fill="auto"/>
            <w:vAlign w:val="center"/>
          </w:tcPr>
          <w:p>
            <w:pPr>
              <w:widowControl/>
              <w:spacing w:line="240" w:lineRule="exact"/>
              <w:jc w:val="center"/>
              <w:rPr>
                <w:rFonts w:ascii="仿宋_GB2312" w:hAnsi="仿宋_GB2312" w:eastAsia="仿宋_GB2312" w:cs="仿宋_GB2312"/>
                <w:bCs/>
                <w:szCs w:val="21"/>
              </w:rPr>
            </w:pPr>
          </w:p>
        </w:tc>
        <w:tc>
          <w:tcPr>
            <w:tcW w:w="716" w:type="dxa"/>
            <w:vMerge w:val="restart"/>
            <w:shd w:val="clear" w:color="auto" w:fill="D9D9D9"/>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理论</w:t>
            </w: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学时</w:t>
            </w:r>
          </w:p>
        </w:tc>
        <w:tc>
          <w:tcPr>
            <w:tcW w:w="700" w:type="dxa"/>
            <w:vMerge w:val="restart"/>
            <w:shd w:val="clear" w:color="auto" w:fill="D9D9D9"/>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实践</w:t>
            </w: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学时</w:t>
            </w:r>
          </w:p>
        </w:tc>
        <w:tc>
          <w:tcPr>
            <w:tcW w:w="900" w:type="dxa"/>
            <w:vMerge w:val="restart"/>
            <w:shd w:val="clear" w:color="auto" w:fill="D9D9D9"/>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总学时</w:t>
            </w:r>
          </w:p>
        </w:tc>
        <w:tc>
          <w:tcPr>
            <w:tcW w:w="792" w:type="dxa"/>
            <w:vMerge w:val="continue"/>
            <w:shd w:val="clear" w:color="auto" w:fill="D9D9D9"/>
            <w:vAlign w:val="center"/>
          </w:tcPr>
          <w:p>
            <w:pPr>
              <w:widowControl/>
              <w:spacing w:line="240" w:lineRule="exact"/>
              <w:jc w:val="center"/>
              <w:rPr>
                <w:rFonts w:ascii="仿宋_GB2312" w:hAnsi="仿宋_GB2312" w:eastAsia="仿宋_GB2312" w:cs="仿宋_GB2312"/>
                <w:bCs/>
                <w:szCs w:val="21"/>
              </w:rPr>
            </w:pPr>
          </w:p>
        </w:tc>
        <w:tc>
          <w:tcPr>
            <w:tcW w:w="2112" w:type="dxa"/>
            <w:gridSpan w:val="2"/>
            <w:shd w:val="clear" w:color="auto" w:fill="D9D9D9"/>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第一学年</w:t>
            </w:r>
          </w:p>
        </w:tc>
        <w:tc>
          <w:tcPr>
            <w:tcW w:w="2436" w:type="dxa"/>
            <w:gridSpan w:val="2"/>
            <w:shd w:val="clear" w:color="auto" w:fill="D9D9D9"/>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第二学年</w:t>
            </w:r>
          </w:p>
        </w:tc>
        <w:tc>
          <w:tcPr>
            <w:tcW w:w="2042" w:type="dxa"/>
            <w:gridSpan w:val="2"/>
            <w:shd w:val="clear" w:color="auto" w:fill="D9D9D9"/>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38" w:type="dxa"/>
            <w:vMerge w:val="continue"/>
            <w:shd w:val="clear" w:color="auto" w:fill="auto"/>
            <w:vAlign w:val="center"/>
          </w:tcPr>
          <w:p>
            <w:pPr>
              <w:widowControl/>
              <w:spacing w:line="240" w:lineRule="exact"/>
              <w:jc w:val="center"/>
              <w:rPr>
                <w:rFonts w:ascii="仿宋_GB2312" w:hAnsi="仿宋_GB2312" w:eastAsia="仿宋_GB2312" w:cs="仿宋_GB2312"/>
                <w:bCs/>
                <w:szCs w:val="21"/>
              </w:rPr>
            </w:pPr>
          </w:p>
        </w:tc>
        <w:tc>
          <w:tcPr>
            <w:tcW w:w="1037" w:type="dxa"/>
            <w:gridSpan w:val="2"/>
            <w:vMerge w:val="continue"/>
            <w:shd w:val="clear" w:color="auto" w:fill="auto"/>
            <w:vAlign w:val="center"/>
          </w:tcPr>
          <w:p>
            <w:pPr>
              <w:widowControl/>
              <w:spacing w:line="240" w:lineRule="exact"/>
              <w:jc w:val="center"/>
              <w:rPr>
                <w:rFonts w:ascii="仿宋_GB2312" w:hAnsi="仿宋_GB2312" w:eastAsia="仿宋_GB2312" w:cs="仿宋_GB2312"/>
                <w:bCs/>
                <w:szCs w:val="21"/>
              </w:rPr>
            </w:pPr>
          </w:p>
        </w:tc>
        <w:tc>
          <w:tcPr>
            <w:tcW w:w="3756" w:type="dxa"/>
            <w:vMerge w:val="continue"/>
            <w:shd w:val="clear" w:color="auto" w:fill="auto"/>
            <w:vAlign w:val="center"/>
          </w:tcPr>
          <w:p>
            <w:pPr>
              <w:widowControl/>
              <w:spacing w:line="240" w:lineRule="exact"/>
              <w:jc w:val="center"/>
              <w:rPr>
                <w:rFonts w:ascii="仿宋_GB2312" w:hAnsi="仿宋_GB2312" w:eastAsia="仿宋_GB2312" w:cs="仿宋_GB2312"/>
                <w:bCs/>
                <w:szCs w:val="21"/>
              </w:rPr>
            </w:pPr>
          </w:p>
        </w:tc>
        <w:tc>
          <w:tcPr>
            <w:tcW w:w="684" w:type="dxa"/>
            <w:vMerge w:val="continue"/>
            <w:shd w:val="clear" w:color="auto" w:fill="auto"/>
            <w:vAlign w:val="center"/>
          </w:tcPr>
          <w:p>
            <w:pPr>
              <w:widowControl/>
              <w:spacing w:line="240" w:lineRule="exact"/>
              <w:jc w:val="center"/>
              <w:rPr>
                <w:rFonts w:ascii="仿宋_GB2312" w:hAnsi="仿宋_GB2312" w:eastAsia="仿宋_GB2312" w:cs="仿宋_GB2312"/>
                <w:bCs/>
                <w:szCs w:val="21"/>
              </w:rPr>
            </w:pPr>
          </w:p>
        </w:tc>
        <w:tc>
          <w:tcPr>
            <w:tcW w:w="648" w:type="dxa"/>
            <w:vMerge w:val="continue"/>
            <w:shd w:val="clear" w:color="auto" w:fill="auto"/>
            <w:vAlign w:val="center"/>
          </w:tcPr>
          <w:p>
            <w:pPr>
              <w:widowControl/>
              <w:spacing w:line="240" w:lineRule="exact"/>
              <w:jc w:val="center"/>
              <w:rPr>
                <w:rFonts w:ascii="仿宋_GB2312" w:hAnsi="仿宋_GB2312" w:eastAsia="仿宋_GB2312" w:cs="仿宋_GB2312"/>
                <w:bCs/>
                <w:szCs w:val="21"/>
              </w:rPr>
            </w:pPr>
          </w:p>
        </w:tc>
        <w:tc>
          <w:tcPr>
            <w:tcW w:w="716" w:type="dxa"/>
            <w:vMerge w:val="continue"/>
            <w:shd w:val="clear" w:color="auto" w:fill="D9D9D9"/>
            <w:vAlign w:val="center"/>
          </w:tcPr>
          <w:p>
            <w:pPr>
              <w:widowControl/>
              <w:spacing w:line="240" w:lineRule="exact"/>
              <w:jc w:val="center"/>
              <w:rPr>
                <w:rFonts w:ascii="仿宋_GB2312" w:hAnsi="仿宋_GB2312" w:eastAsia="仿宋_GB2312" w:cs="仿宋_GB2312"/>
                <w:bCs/>
                <w:szCs w:val="21"/>
              </w:rPr>
            </w:pPr>
          </w:p>
        </w:tc>
        <w:tc>
          <w:tcPr>
            <w:tcW w:w="700" w:type="dxa"/>
            <w:vMerge w:val="continue"/>
            <w:shd w:val="clear" w:color="auto" w:fill="D9D9D9"/>
            <w:vAlign w:val="center"/>
          </w:tcPr>
          <w:p>
            <w:pPr>
              <w:widowControl/>
              <w:spacing w:line="240" w:lineRule="exact"/>
              <w:jc w:val="center"/>
              <w:rPr>
                <w:rFonts w:ascii="仿宋_GB2312" w:hAnsi="仿宋_GB2312" w:eastAsia="仿宋_GB2312" w:cs="仿宋_GB2312"/>
                <w:bCs/>
                <w:szCs w:val="21"/>
              </w:rPr>
            </w:pPr>
          </w:p>
        </w:tc>
        <w:tc>
          <w:tcPr>
            <w:tcW w:w="900" w:type="dxa"/>
            <w:vMerge w:val="continue"/>
            <w:shd w:val="clear" w:color="auto" w:fill="D9D9D9"/>
            <w:vAlign w:val="center"/>
          </w:tcPr>
          <w:p>
            <w:pPr>
              <w:widowControl/>
              <w:spacing w:line="240" w:lineRule="exact"/>
              <w:jc w:val="center"/>
              <w:rPr>
                <w:rFonts w:ascii="仿宋_GB2312" w:hAnsi="仿宋_GB2312" w:eastAsia="仿宋_GB2312" w:cs="仿宋_GB2312"/>
                <w:bCs/>
                <w:szCs w:val="21"/>
              </w:rPr>
            </w:pPr>
          </w:p>
        </w:tc>
        <w:tc>
          <w:tcPr>
            <w:tcW w:w="792" w:type="dxa"/>
            <w:vMerge w:val="continue"/>
            <w:shd w:val="clear" w:color="auto" w:fill="D9D9D9"/>
            <w:vAlign w:val="center"/>
          </w:tcPr>
          <w:p>
            <w:pPr>
              <w:widowControl/>
              <w:spacing w:line="240" w:lineRule="exact"/>
              <w:jc w:val="center"/>
              <w:rPr>
                <w:rFonts w:ascii="仿宋_GB2312" w:hAnsi="仿宋_GB2312" w:eastAsia="仿宋_GB2312" w:cs="仿宋_GB2312"/>
                <w:bCs/>
                <w:szCs w:val="21"/>
              </w:rPr>
            </w:pPr>
          </w:p>
        </w:tc>
        <w:tc>
          <w:tcPr>
            <w:tcW w:w="876" w:type="dxa"/>
            <w:shd w:val="clear" w:color="auto" w:fill="D9D9D9"/>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20（16）周</w:t>
            </w:r>
          </w:p>
        </w:tc>
        <w:tc>
          <w:tcPr>
            <w:tcW w:w="1236" w:type="dxa"/>
            <w:shd w:val="clear" w:color="auto" w:fill="D9D9D9"/>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20（16）周</w:t>
            </w:r>
          </w:p>
        </w:tc>
        <w:tc>
          <w:tcPr>
            <w:tcW w:w="1236" w:type="dxa"/>
            <w:shd w:val="clear" w:color="auto" w:fill="D9D9D9"/>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20（16）周</w:t>
            </w:r>
          </w:p>
        </w:tc>
        <w:tc>
          <w:tcPr>
            <w:tcW w:w="1200" w:type="dxa"/>
            <w:shd w:val="clear" w:color="auto" w:fill="D9D9D9"/>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20（16）周</w:t>
            </w:r>
          </w:p>
        </w:tc>
        <w:tc>
          <w:tcPr>
            <w:tcW w:w="1104" w:type="dxa"/>
            <w:shd w:val="clear" w:color="auto" w:fill="D9D9D9"/>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20（8）周</w:t>
            </w:r>
          </w:p>
        </w:tc>
        <w:tc>
          <w:tcPr>
            <w:tcW w:w="938" w:type="dxa"/>
            <w:shd w:val="clear" w:color="auto" w:fill="D9D9D9"/>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38" w:type="dxa"/>
            <w:vMerge w:val="restart"/>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公</w:t>
            </w: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共</w:t>
            </w: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必</w:t>
            </w: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修</w:t>
            </w: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课</w:t>
            </w:r>
          </w:p>
        </w:tc>
        <w:tc>
          <w:tcPr>
            <w:tcW w:w="1037" w:type="dxa"/>
            <w:gridSpan w:val="2"/>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100001</w:t>
            </w:r>
          </w:p>
        </w:tc>
        <w:tc>
          <w:tcPr>
            <w:tcW w:w="3756" w:type="dxa"/>
            <w:vAlign w:val="center"/>
          </w:tcPr>
          <w:p>
            <w:pPr>
              <w:jc w:val="left"/>
              <w:rPr>
                <w:rFonts w:ascii="仿宋_GB2312" w:hAnsi="仿宋_GB2312" w:eastAsia="仿宋_GB2312" w:cs="仿宋_GB2312"/>
                <w:bCs/>
                <w:szCs w:val="21"/>
              </w:rPr>
            </w:pPr>
            <w:r>
              <w:rPr>
                <w:rFonts w:hint="eastAsia" w:ascii="仿宋_GB2312" w:hAnsi="仿宋_GB2312" w:eastAsia="仿宋_GB2312" w:cs="仿宋_GB2312"/>
                <w:bCs/>
                <w:szCs w:val="21"/>
              </w:rPr>
              <w:t>军事教育</w:t>
            </w:r>
          </w:p>
        </w:tc>
        <w:tc>
          <w:tcPr>
            <w:tcW w:w="684" w:type="dxa"/>
            <w:vAlign w:val="center"/>
          </w:tcPr>
          <w:p>
            <w:pPr>
              <w:widowControl/>
              <w:spacing w:line="240" w:lineRule="exact"/>
              <w:jc w:val="center"/>
              <w:rPr>
                <w:rFonts w:ascii="仿宋_GB2312" w:hAnsi="仿宋_GB2312" w:eastAsia="仿宋_GB2312" w:cs="仿宋_GB2312"/>
                <w:bCs/>
                <w:szCs w:val="21"/>
              </w:rPr>
            </w:pPr>
          </w:p>
        </w:tc>
        <w:tc>
          <w:tcPr>
            <w:tcW w:w="648" w:type="dxa"/>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1</w:t>
            </w:r>
          </w:p>
        </w:tc>
        <w:tc>
          <w:tcPr>
            <w:tcW w:w="716"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16</w:t>
            </w:r>
          </w:p>
        </w:tc>
        <w:tc>
          <w:tcPr>
            <w:tcW w:w="700"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52</w:t>
            </w:r>
          </w:p>
        </w:tc>
        <w:tc>
          <w:tcPr>
            <w:tcW w:w="900"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68</w:t>
            </w:r>
          </w:p>
        </w:tc>
        <w:tc>
          <w:tcPr>
            <w:tcW w:w="792" w:type="dxa"/>
            <w:vAlign w:val="center"/>
          </w:tcPr>
          <w:p>
            <w:pPr>
              <w:ind w:left="-50" w:right="-50"/>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1</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100002</w:t>
            </w:r>
          </w:p>
        </w:tc>
        <w:tc>
          <w:tcPr>
            <w:tcW w:w="3756" w:type="dxa"/>
            <w:vAlign w:val="center"/>
          </w:tcPr>
          <w:p>
            <w:pPr>
              <w:jc w:val="left"/>
              <w:rPr>
                <w:rFonts w:ascii="仿宋_GB2312" w:hAnsi="仿宋_GB2312" w:eastAsia="仿宋_GB2312" w:cs="仿宋_GB2312"/>
                <w:bCs/>
                <w:szCs w:val="21"/>
              </w:rPr>
            </w:pPr>
            <w:r>
              <w:rPr>
                <w:rFonts w:hint="eastAsia" w:ascii="仿宋_GB2312" w:hAnsi="仿宋_GB2312" w:eastAsia="仿宋_GB2312" w:cs="仿宋_GB2312"/>
                <w:bCs/>
                <w:szCs w:val="21"/>
              </w:rPr>
              <w:t>体育</w:t>
            </w:r>
          </w:p>
        </w:tc>
        <w:tc>
          <w:tcPr>
            <w:tcW w:w="684" w:type="dxa"/>
            <w:vAlign w:val="center"/>
          </w:tcPr>
          <w:p>
            <w:pPr>
              <w:widowControl/>
              <w:spacing w:line="240" w:lineRule="exact"/>
              <w:jc w:val="center"/>
              <w:rPr>
                <w:rFonts w:ascii="仿宋_GB2312" w:hAnsi="仿宋_GB2312" w:eastAsia="仿宋_GB2312" w:cs="仿宋_GB2312"/>
                <w:bCs/>
                <w:szCs w:val="21"/>
              </w:rPr>
            </w:pPr>
          </w:p>
        </w:tc>
        <w:tc>
          <w:tcPr>
            <w:tcW w:w="648" w:type="dxa"/>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1/2</w:t>
            </w:r>
          </w:p>
        </w:tc>
        <w:tc>
          <w:tcPr>
            <w:tcW w:w="716"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0</w:t>
            </w:r>
          </w:p>
        </w:tc>
        <w:tc>
          <w:tcPr>
            <w:tcW w:w="700"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72</w:t>
            </w:r>
          </w:p>
        </w:tc>
        <w:tc>
          <w:tcPr>
            <w:tcW w:w="900"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72</w:t>
            </w:r>
          </w:p>
        </w:tc>
        <w:tc>
          <w:tcPr>
            <w:tcW w:w="792" w:type="dxa"/>
            <w:vAlign w:val="center"/>
          </w:tcPr>
          <w:p>
            <w:pPr>
              <w:ind w:left="-50" w:right="-50"/>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4</w:t>
            </w:r>
          </w:p>
        </w:tc>
        <w:tc>
          <w:tcPr>
            <w:tcW w:w="876" w:type="dxa"/>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2</w:t>
            </w:r>
          </w:p>
        </w:tc>
        <w:tc>
          <w:tcPr>
            <w:tcW w:w="1236" w:type="dxa"/>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2</w:t>
            </w: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100003</w:t>
            </w:r>
          </w:p>
        </w:tc>
        <w:tc>
          <w:tcPr>
            <w:tcW w:w="3756" w:type="dxa"/>
            <w:vAlign w:val="center"/>
          </w:tcPr>
          <w:p>
            <w:pPr>
              <w:jc w:val="left"/>
              <w:rPr>
                <w:rFonts w:ascii="仿宋_GB2312" w:hAnsi="仿宋_GB2312" w:eastAsia="仿宋_GB2312" w:cs="仿宋_GB2312"/>
                <w:bCs/>
                <w:szCs w:val="21"/>
              </w:rPr>
            </w:pPr>
            <w:r>
              <w:rPr>
                <w:rFonts w:hint="eastAsia" w:ascii="仿宋_GB2312" w:hAnsi="仿宋_GB2312" w:eastAsia="仿宋_GB2312" w:cs="仿宋_GB2312"/>
                <w:bCs/>
                <w:szCs w:val="21"/>
              </w:rPr>
              <w:t>思想道德修养与法律基础</w:t>
            </w:r>
          </w:p>
        </w:tc>
        <w:tc>
          <w:tcPr>
            <w:tcW w:w="684" w:type="dxa"/>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1</w:t>
            </w: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jc w:val="center"/>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30</w:t>
            </w:r>
          </w:p>
        </w:tc>
        <w:tc>
          <w:tcPr>
            <w:tcW w:w="700" w:type="dxa"/>
            <w:vAlign w:val="center"/>
          </w:tcPr>
          <w:p>
            <w:pPr>
              <w:jc w:val="center"/>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24</w:t>
            </w:r>
          </w:p>
        </w:tc>
        <w:tc>
          <w:tcPr>
            <w:tcW w:w="900"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54</w:t>
            </w:r>
          </w:p>
        </w:tc>
        <w:tc>
          <w:tcPr>
            <w:tcW w:w="792" w:type="dxa"/>
            <w:vAlign w:val="center"/>
          </w:tcPr>
          <w:p>
            <w:pPr>
              <w:jc w:val="center"/>
              <w:rPr>
                <w:rFonts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3</w:t>
            </w:r>
          </w:p>
        </w:tc>
        <w:tc>
          <w:tcPr>
            <w:tcW w:w="876" w:type="dxa"/>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3</w:t>
            </w:r>
          </w:p>
        </w:tc>
        <w:tc>
          <w:tcPr>
            <w:tcW w:w="1236" w:type="dxa"/>
            <w:vAlign w:val="center"/>
          </w:tcPr>
          <w:p>
            <w:pPr>
              <w:widowControl/>
              <w:jc w:val="center"/>
              <w:rPr>
                <w:rFonts w:ascii="仿宋_GB2312" w:hAnsi="仿宋_GB2312" w:eastAsia="仿宋_GB2312" w:cs="仿宋_GB2312"/>
                <w:bCs/>
                <w:color w:val="000000"/>
                <w:kern w:val="0"/>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100004</w:t>
            </w:r>
          </w:p>
        </w:tc>
        <w:tc>
          <w:tcPr>
            <w:tcW w:w="3756" w:type="dxa"/>
            <w:vAlign w:val="center"/>
          </w:tcPr>
          <w:p>
            <w:pPr>
              <w:widowControl/>
              <w:spacing w:line="240"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毛泽东思想和中国特色社会主义理论体系概论</w:t>
            </w:r>
          </w:p>
        </w:tc>
        <w:tc>
          <w:tcPr>
            <w:tcW w:w="684" w:type="dxa"/>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2</w:t>
            </w: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jc w:val="center"/>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48</w:t>
            </w:r>
          </w:p>
        </w:tc>
        <w:tc>
          <w:tcPr>
            <w:tcW w:w="700" w:type="dxa"/>
            <w:vAlign w:val="center"/>
          </w:tcPr>
          <w:p>
            <w:pPr>
              <w:jc w:val="center"/>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24</w:t>
            </w:r>
          </w:p>
        </w:tc>
        <w:tc>
          <w:tcPr>
            <w:tcW w:w="900"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72</w:t>
            </w:r>
          </w:p>
        </w:tc>
        <w:tc>
          <w:tcPr>
            <w:tcW w:w="792" w:type="dxa"/>
            <w:vAlign w:val="center"/>
          </w:tcPr>
          <w:p>
            <w:pPr>
              <w:ind w:left="-50" w:right="-50"/>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4</w:t>
            </w:r>
          </w:p>
        </w:tc>
        <w:tc>
          <w:tcPr>
            <w:tcW w:w="876" w:type="dxa"/>
            <w:vAlign w:val="center"/>
          </w:tcPr>
          <w:p>
            <w:pPr>
              <w:jc w:val="center"/>
              <w:rPr>
                <w:rFonts w:ascii="仿宋_GB2312" w:hAnsi="仿宋_GB2312" w:eastAsia="仿宋_GB2312" w:cs="仿宋_GB2312"/>
                <w:bCs/>
                <w:color w:val="000000"/>
                <w:szCs w:val="21"/>
              </w:rPr>
            </w:pPr>
          </w:p>
        </w:tc>
        <w:tc>
          <w:tcPr>
            <w:tcW w:w="1236" w:type="dxa"/>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4</w:t>
            </w: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100005</w:t>
            </w:r>
          </w:p>
        </w:tc>
        <w:tc>
          <w:tcPr>
            <w:tcW w:w="3756" w:type="dxa"/>
            <w:vAlign w:val="center"/>
          </w:tcPr>
          <w:p>
            <w:pPr>
              <w:jc w:val="left"/>
              <w:rPr>
                <w:rFonts w:ascii="仿宋_GB2312" w:hAnsi="仿宋_GB2312" w:eastAsia="仿宋_GB2312" w:cs="仿宋_GB2312"/>
                <w:bCs/>
                <w:szCs w:val="21"/>
              </w:rPr>
            </w:pPr>
            <w:r>
              <w:rPr>
                <w:rFonts w:hint="eastAsia" w:ascii="仿宋_GB2312" w:hAnsi="仿宋_GB2312" w:eastAsia="仿宋_GB2312" w:cs="仿宋_GB2312"/>
                <w:bCs/>
                <w:szCs w:val="21"/>
              </w:rPr>
              <w:t>职业生涯规划与就业指导</w:t>
            </w:r>
          </w:p>
        </w:tc>
        <w:tc>
          <w:tcPr>
            <w:tcW w:w="684" w:type="dxa"/>
            <w:vAlign w:val="center"/>
          </w:tcPr>
          <w:p>
            <w:pPr>
              <w:widowControl/>
              <w:spacing w:line="240" w:lineRule="exact"/>
              <w:jc w:val="center"/>
              <w:rPr>
                <w:rFonts w:ascii="仿宋_GB2312" w:hAnsi="仿宋_GB2312" w:eastAsia="仿宋_GB2312" w:cs="仿宋_GB2312"/>
                <w:bCs/>
                <w:szCs w:val="21"/>
              </w:rPr>
            </w:pPr>
          </w:p>
        </w:tc>
        <w:tc>
          <w:tcPr>
            <w:tcW w:w="648" w:type="dxa"/>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4</w:t>
            </w:r>
          </w:p>
        </w:tc>
        <w:tc>
          <w:tcPr>
            <w:tcW w:w="716"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16</w:t>
            </w:r>
          </w:p>
        </w:tc>
        <w:tc>
          <w:tcPr>
            <w:tcW w:w="700"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20</w:t>
            </w:r>
          </w:p>
        </w:tc>
        <w:tc>
          <w:tcPr>
            <w:tcW w:w="900"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792"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color w:val="000000"/>
                <w:szCs w:val="21"/>
              </w:rPr>
              <w:t>2</w:t>
            </w:r>
          </w:p>
        </w:tc>
        <w:tc>
          <w:tcPr>
            <w:tcW w:w="876" w:type="dxa"/>
            <w:vAlign w:val="center"/>
          </w:tcPr>
          <w:p>
            <w:pPr>
              <w:widowControl/>
              <w:jc w:val="center"/>
              <w:rPr>
                <w:rFonts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2</w:t>
            </w:r>
          </w:p>
        </w:tc>
        <w:tc>
          <w:tcPr>
            <w:tcW w:w="1236" w:type="dxa"/>
            <w:vAlign w:val="center"/>
          </w:tcPr>
          <w:p>
            <w:pPr>
              <w:widowControl/>
              <w:jc w:val="center"/>
              <w:rPr>
                <w:rFonts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2</w:t>
            </w: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100006</w:t>
            </w:r>
          </w:p>
        </w:tc>
        <w:tc>
          <w:tcPr>
            <w:tcW w:w="3756" w:type="dxa"/>
            <w:vAlign w:val="center"/>
          </w:tcPr>
          <w:p>
            <w:pPr>
              <w:jc w:val="left"/>
              <w:rPr>
                <w:rFonts w:ascii="仿宋_GB2312" w:hAnsi="仿宋_GB2312" w:eastAsia="仿宋_GB2312" w:cs="仿宋_GB2312"/>
                <w:bCs/>
                <w:szCs w:val="21"/>
              </w:rPr>
            </w:pPr>
            <w:r>
              <w:rPr>
                <w:rFonts w:hint="eastAsia" w:ascii="仿宋_GB2312" w:hAnsi="仿宋_GB2312" w:eastAsia="仿宋_GB2312" w:cs="仿宋_GB2312"/>
                <w:bCs/>
                <w:szCs w:val="21"/>
              </w:rPr>
              <w:t>形势与政策</w:t>
            </w:r>
          </w:p>
        </w:tc>
        <w:tc>
          <w:tcPr>
            <w:tcW w:w="684" w:type="dxa"/>
            <w:vAlign w:val="center"/>
          </w:tcPr>
          <w:p>
            <w:pPr>
              <w:widowControl/>
              <w:spacing w:line="240" w:lineRule="exact"/>
              <w:jc w:val="center"/>
              <w:rPr>
                <w:rFonts w:ascii="仿宋_GB2312" w:hAnsi="仿宋_GB2312" w:eastAsia="仿宋_GB2312" w:cs="仿宋_GB2312"/>
                <w:bCs/>
                <w:szCs w:val="21"/>
              </w:rPr>
            </w:pPr>
          </w:p>
        </w:tc>
        <w:tc>
          <w:tcPr>
            <w:tcW w:w="648" w:type="dxa"/>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1/2</w:t>
            </w:r>
          </w:p>
        </w:tc>
        <w:tc>
          <w:tcPr>
            <w:tcW w:w="716" w:type="dxa"/>
            <w:vAlign w:val="center"/>
          </w:tcPr>
          <w:p>
            <w:pPr>
              <w:jc w:val="center"/>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lang w:val="en-US" w:eastAsia="zh-CN"/>
              </w:rPr>
              <w:t>9</w:t>
            </w:r>
          </w:p>
        </w:tc>
        <w:tc>
          <w:tcPr>
            <w:tcW w:w="700" w:type="dxa"/>
            <w:vAlign w:val="center"/>
          </w:tcPr>
          <w:p>
            <w:pPr>
              <w:jc w:val="center"/>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lang w:val="en-US" w:eastAsia="zh-CN"/>
              </w:rPr>
              <w:t>9</w:t>
            </w:r>
          </w:p>
        </w:tc>
        <w:tc>
          <w:tcPr>
            <w:tcW w:w="900"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18</w:t>
            </w:r>
          </w:p>
        </w:tc>
        <w:tc>
          <w:tcPr>
            <w:tcW w:w="792" w:type="dxa"/>
            <w:vAlign w:val="center"/>
          </w:tcPr>
          <w:p>
            <w:pPr>
              <w:ind w:left="-50" w:right="-50"/>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1</w:t>
            </w:r>
          </w:p>
        </w:tc>
        <w:tc>
          <w:tcPr>
            <w:tcW w:w="876" w:type="dxa"/>
            <w:vAlign w:val="center"/>
          </w:tcPr>
          <w:p>
            <w:pPr>
              <w:widowControl/>
              <w:jc w:val="center"/>
              <w:rPr>
                <w:rFonts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2</w:t>
            </w:r>
          </w:p>
        </w:tc>
        <w:tc>
          <w:tcPr>
            <w:tcW w:w="1236" w:type="dxa"/>
            <w:vAlign w:val="center"/>
          </w:tcPr>
          <w:p>
            <w:pPr>
              <w:widowControl/>
              <w:jc w:val="center"/>
              <w:rPr>
                <w:rFonts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2</w:t>
            </w: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100007</w:t>
            </w:r>
          </w:p>
        </w:tc>
        <w:tc>
          <w:tcPr>
            <w:tcW w:w="3756" w:type="dxa"/>
            <w:vAlign w:val="center"/>
          </w:tcPr>
          <w:p>
            <w:pPr>
              <w:jc w:val="left"/>
              <w:rPr>
                <w:rFonts w:ascii="仿宋_GB2312" w:hAnsi="仿宋_GB2312" w:eastAsia="仿宋_GB2312" w:cs="仿宋_GB2312"/>
                <w:bCs/>
                <w:szCs w:val="21"/>
              </w:rPr>
            </w:pPr>
            <w:r>
              <w:rPr>
                <w:rFonts w:hint="eastAsia" w:ascii="仿宋_GB2312" w:hAnsi="仿宋_GB2312" w:eastAsia="仿宋_GB2312" w:cs="仿宋_GB2312"/>
                <w:bCs/>
                <w:szCs w:val="21"/>
              </w:rPr>
              <w:t>计算机应用基础</w:t>
            </w:r>
          </w:p>
        </w:tc>
        <w:tc>
          <w:tcPr>
            <w:tcW w:w="684" w:type="dxa"/>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1</w:t>
            </w: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18</w:t>
            </w:r>
          </w:p>
        </w:tc>
        <w:tc>
          <w:tcPr>
            <w:tcW w:w="700"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54</w:t>
            </w:r>
          </w:p>
        </w:tc>
        <w:tc>
          <w:tcPr>
            <w:tcW w:w="900"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72</w:t>
            </w:r>
          </w:p>
        </w:tc>
        <w:tc>
          <w:tcPr>
            <w:tcW w:w="792" w:type="dxa"/>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4</w:t>
            </w:r>
          </w:p>
        </w:tc>
        <w:tc>
          <w:tcPr>
            <w:tcW w:w="876" w:type="dxa"/>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4</w:t>
            </w:r>
          </w:p>
        </w:tc>
        <w:tc>
          <w:tcPr>
            <w:tcW w:w="1236" w:type="dxa"/>
            <w:vAlign w:val="center"/>
          </w:tcPr>
          <w:p>
            <w:pPr>
              <w:ind w:firstLine="105" w:firstLineChars="50"/>
              <w:jc w:val="center"/>
              <w:rPr>
                <w:rFonts w:ascii="仿宋_GB2312" w:hAnsi="仿宋_GB2312" w:eastAsia="仿宋_GB2312" w:cs="仿宋_GB2312"/>
                <w:bCs/>
                <w:color w:val="000000"/>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100008</w:t>
            </w:r>
          </w:p>
        </w:tc>
        <w:tc>
          <w:tcPr>
            <w:tcW w:w="3756" w:type="dxa"/>
            <w:vAlign w:val="center"/>
          </w:tcPr>
          <w:p>
            <w:pPr>
              <w:jc w:val="left"/>
              <w:rPr>
                <w:rFonts w:ascii="仿宋_GB2312" w:hAnsi="仿宋_GB2312" w:eastAsia="仿宋_GB2312" w:cs="仿宋_GB2312"/>
                <w:bCs/>
                <w:szCs w:val="21"/>
              </w:rPr>
            </w:pPr>
            <w:r>
              <w:rPr>
                <w:rFonts w:hint="eastAsia" w:ascii="仿宋_GB2312" w:hAnsi="仿宋_GB2312" w:eastAsia="仿宋_GB2312" w:cs="仿宋_GB2312"/>
                <w:bCs/>
                <w:szCs w:val="21"/>
              </w:rPr>
              <w:t>大学生心理健康教育</w:t>
            </w:r>
          </w:p>
        </w:tc>
        <w:tc>
          <w:tcPr>
            <w:tcW w:w="684" w:type="dxa"/>
            <w:vAlign w:val="center"/>
          </w:tcPr>
          <w:p>
            <w:pPr>
              <w:jc w:val="center"/>
              <w:rPr>
                <w:rFonts w:ascii="仿宋_GB2312" w:hAnsi="仿宋_GB2312" w:eastAsia="仿宋_GB2312" w:cs="仿宋_GB2312"/>
                <w:bCs/>
                <w:color w:val="000000"/>
                <w:szCs w:val="21"/>
              </w:rPr>
            </w:pPr>
          </w:p>
        </w:tc>
        <w:tc>
          <w:tcPr>
            <w:tcW w:w="648"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color w:val="000000"/>
                <w:szCs w:val="21"/>
              </w:rPr>
              <w:t>1</w:t>
            </w:r>
          </w:p>
        </w:tc>
        <w:tc>
          <w:tcPr>
            <w:tcW w:w="716" w:type="dxa"/>
            <w:vAlign w:val="center"/>
          </w:tcPr>
          <w:p>
            <w:pPr>
              <w:jc w:val="center"/>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24</w:t>
            </w:r>
          </w:p>
        </w:tc>
        <w:tc>
          <w:tcPr>
            <w:tcW w:w="700" w:type="dxa"/>
            <w:vAlign w:val="center"/>
          </w:tcPr>
          <w:p>
            <w:pPr>
              <w:jc w:val="center"/>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12</w:t>
            </w:r>
          </w:p>
        </w:tc>
        <w:tc>
          <w:tcPr>
            <w:tcW w:w="900"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792" w:type="dxa"/>
            <w:vAlign w:val="center"/>
          </w:tcPr>
          <w:p>
            <w:pPr>
              <w:ind w:left="-50" w:right="-50"/>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2</w:t>
            </w:r>
          </w:p>
        </w:tc>
        <w:tc>
          <w:tcPr>
            <w:tcW w:w="876" w:type="dxa"/>
            <w:vAlign w:val="center"/>
          </w:tcPr>
          <w:p>
            <w:pPr>
              <w:widowControl/>
              <w:jc w:val="center"/>
              <w:rPr>
                <w:rFonts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2</w:t>
            </w:r>
          </w:p>
        </w:tc>
        <w:tc>
          <w:tcPr>
            <w:tcW w:w="1236" w:type="dxa"/>
            <w:vAlign w:val="center"/>
          </w:tcPr>
          <w:p>
            <w:pPr>
              <w:jc w:val="center"/>
              <w:rPr>
                <w:rFonts w:ascii="仿宋_GB2312" w:hAnsi="仿宋_GB2312" w:eastAsia="仿宋_GB2312" w:cs="仿宋_GB2312"/>
                <w:bCs/>
                <w:color w:val="000000"/>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100009</w:t>
            </w:r>
          </w:p>
        </w:tc>
        <w:tc>
          <w:tcPr>
            <w:tcW w:w="3756" w:type="dxa"/>
            <w:vAlign w:val="center"/>
          </w:tcPr>
          <w:p>
            <w:pPr>
              <w:jc w:val="left"/>
              <w:rPr>
                <w:rFonts w:ascii="仿宋_GB2312" w:hAnsi="仿宋_GB2312" w:eastAsia="仿宋_GB2312" w:cs="仿宋_GB2312"/>
                <w:bCs/>
                <w:szCs w:val="21"/>
              </w:rPr>
            </w:pPr>
            <w:r>
              <w:rPr>
                <w:rFonts w:hint="eastAsia" w:ascii="仿宋_GB2312" w:hAnsi="仿宋_GB2312" w:eastAsia="仿宋_GB2312" w:cs="仿宋_GB2312"/>
                <w:bCs/>
                <w:szCs w:val="21"/>
              </w:rPr>
              <w:t>大学语文</w:t>
            </w:r>
          </w:p>
        </w:tc>
        <w:tc>
          <w:tcPr>
            <w:tcW w:w="684" w:type="dxa"/>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2</w:t>
            </w: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rPr>
              <w:t>5</w:t>
            </w:r>
            <w:r>
              <w:rPr>
                <w:rFonts w:hint="eastAsia" w:ascii="仿宋_GB2312" w:hAnsi="仿宋_GB2312" w:eastAsia="仿宋_GB2312" w:cs="仿宋_GB2312"/>
                <w:bCs/>
                <w:szCs w:val="21"/>
                <w:lang w:val="en-US" w:eastAsia="zh-CN"/>
              </w:rPr>
              <w:t>0</w:t>
            </w:r>
          </w:p>
        </w:tc>
        <w:tc>
          <w:tcPr>
            <w:tcW w:w="700" w:type="dxa"/>
            <w:vAlign w:val="center"/>
          </w:tcPr>
          <w:p>
            <w:pPr>
              <w:widowControl/>
              <w:spacing w:line="240" w:lineRule="exact"/>
              <w:jc w:val="center"/>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lang w:val="en-US" w:eastAsia="zh-CN"/>
              </w:rPr>
              <w:t>4</w:t>
            </w:r>
          </w:p>
        </w:tc>
        <w:tc>
          <w:tcPr>
            <w:tcW w:w="900"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54</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w:t>
            </w:r>
          </w:p>
        </w:tc>
        <w:tc>
          <w:tcPr>
            <w:tcW w:w="876" w:type="dxa"/>
            <w:vAlign w:val="center"/>
          </w:tcPr>
          <w:p>
            <w:pPr>
              <w:widowControl/>
              <w:ind w:firstLine="210" w:firstLineChars="100"/>
              <w:jc w:val="center"/>
              <w:rPr>
                <w:rFonts w:ascii="仿宋_GB2312" w:hAnsi="仿宋_GB2312" w:eastAsia="仿宋_GB2312" w:cs="仿宋_GB2312"/>
                <w:bCs/>
                <w:color w:val="000000"/>
                <w:kern w:val="0"/>
                <w:szCs w:val="21"/>
              </w:rPr>
            </w:pPr>
          </w:p>
        </w:tc>
        <w:tc>
          <w:tcPr>
            <w:tcW w:w="1236" w:type="dxa"/>
            <w:vAlign w:val="center"/>
          </w:tcPr>
          <w:p>
            <w:pPr>
              <w:widowControl/>
              <w:jc w:val="center"/>
              <w:rPr>
                <w:rFonts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3</w:t>
            </w: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100012</w:t>
            </w:r>
          </w:p>
        </w:tc>
        <w:tc>
          <w:tcPr>
            <w:tcW w:w="3756" w:type="dxa"/>
            <w:vAlign w:val="center"/>
          </w:tcPr>
          <w:p>
            <w:pPr>
              <w:jc w:val="left"/>
              <w:rPr>
                <w:rFonts w:ascii="仿宋_GB2312" w:hAnsi="仿宋_GB2312" w:eastAsia="仿宋_GB2312" w:cs="仿宋_GB2312"/>
                <w:bCs/>
                <w:szCs w:val="21"/>
              </w:rPr>
            </w:pPr>
            <w:r>
              <w:rPr>
                <w:rFonts w:hint="eastAsia" w:ascii="仿宋_GB2312" w:hAnsi="仿宋_GB2312" w:eastAsia="仿宋_GB2312" w:cs="仿宋_GB2312"/>
                <w:bCs/>
                <w:szCs w:val="21"/>
              </w:rPr>
              <w:t>高等数学</w:t>
            </w:r>
          </w:p>
        </w:tc>
        <w:tc>
          <w:tcPr>
            <w:tcW w:w="684" w:type="dxa"/>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1/2</w:t>
            </w: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144</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0</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144</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8</w:t>
            </w:r>
          </w:p>
        </w:tc>
        <w:tc>
          <w:tcPr>
            <w:tcW w:w="87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123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100011</w:t>
            </w:r>
          </w:p>
        </w:tc>
        <w:tc>
          <w:tcPr>
            <w:tcW w:w="3756" w:type="dxa"/>
            <w:vAlign w:val="center"/>
          </w:tcPr>
          <w:p>
            <w:pPr>
              <w:jc w:val="left"/>
              <w:rPr>
                <w:rFonts w:ascii="仿宋_GB2312" w:hAnsi="仿宋_GB2312" w:eastAsia="仿宋_GB2312" w:cs="仿宋_GB2312"/>
                <w:bCs/>
                <w:szCs w:val="21"/>
              </w:rPr>
            </w:pPr>
            <w:r>
              <w:rPr>
                <w:rFonts w:hint="eastAsia" w:ascii="仿宋_GB2312" w:hAnsi="仿宋_GB2312" w:eastAsia="仿宋_GB2312" w:cs="仿宋_GB2312"/>
                <w:bCs/>
                <w:szCs w:val="21"/>
              </w:rPr>
              <w:t>大学英语</w:t>
            </w:r>
          </w:p>
        </w:tc>
        <w:tc>
          <w:tcPr>
            <w:tcW w:w="684" w:type="dxa"/>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1/2</w:t>
            </w: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144</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0</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144</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8</w:t>
            </w:r>
          </w:p>
        </w:tc>
        <w:tc>
          <w:tcPr>
            <w:tcW w:w="87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123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4793" w:type="dxa"/>
            <w:gridSpan w:val="3"/>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公共基础课学时/学分/小计</w:t>
            </w:r>
          </w:p>
        </w:tc>
        <w:tc>
          <w:tcPr>
            <w:tcW w:w="684" w:type="dxa"/>
            <w:vAlign w:val="center"/>
          </w:tcPr>
          <w:p>
            <w:pPr>
              <w:widowControl/>
              <w:spacing w:line="240" w:lineRule="exact"/>
              <w:jc w:val="center"/>
              <w:rPr>
                <w:rFonts w:ascii="仿宋_GB2312" w:hAnsi="仿宋_GB2312" w:eastAsia="仿宋_GB2312" w:cs="仿宋_GB2312"/>
                <w:bCs/>
                <w:szCs w:val="21"/>
              </w:rPr>
            </w:pP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499</w:t>
            </w:r>
          </w:p>
        </w:tc>
        <w:tc>
          <w:tcPr>
            <w:tcW w:w="700" w:type="dxa"/>
            <w:vAlign w:val="center"/>
          </w:tcPr>
          <w:p>
            <w:pPr>
              <w:widowControl/>
              <w:spacing w:line="240" w:lineRule="exact"/>
              <w:jc w:val="center"/>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271</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fldChar w:fldCharType="begin"/>
            </w:r>
            <w:r>
              <w:rPr>
                <w:rFonts w:hint="eastAsia" w:ascii="仿宋_GB2312" w:hAnsi="仿宋_GB2312" w:eastAsia="仿宋_GB2312" w:cs="仿宋_GB2312"/>
                <w:bCs/>
                <w:szCs w:val="21"/>
              </w:rPr>
              <w:instrText xml:space="preserve"> =SUM(ABOVE) </w:instrText>
            </w:r>
            <w:r>
              <w:rPr>
                <w:rFonts w:hint="eastAsia" w:ascii="仿宋_GB2312" w:hAnsi="仿宋_GB2312" w:eastAsia="仿宋_GB2312" w:cs="仿宋_GB2312"/>
                <w:bCs/>
                <w:szCs w:val="21"/>
              </w:rPr>
              <w:fldChar w:fldCharType="separate"/>
            </w:r>
            <w:r>
              <w:rPr>
                <w:rFonts w:hint="eastAsia" w:ascii="仿宋_GB2312" w:hAnsi="仿宋_GB2312" w:eastAsia="仿宋_GB2312" w:cs="仿宋_GB2312"/>
                <w:bCs/>
                <w:szCs w:val="21"/>
              </w:rPr>
              <w:t>770</w:t>
            </w:r>
            <w:r>
              <w:rPr>
                <w:rFonts w:hint="eastAsia" w:ascii="仿宋_GB2312" w:hAnsi="仿宋_GB2312" w:eastAsia="仿宋_GB2312" w:cs="仿宋_GB2312"/>
                <w:bCs/>
                <w:szCs w:val="21"/>
              </w:rPr>
              <w:fldChar w:fldCharType="end"/>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fldChar w:fldCharType="begin"/>
            </w:r>
            <w:r>
              <w:rPr>
                <w:rFonts w:hint="eastAsia" w:ascii="仿宋_GB2312" w:hAnsi="仿宋_GB2312" w:eastAsia="仿宋_GB2312" w:cs="仿宋_GB2312"/>
                <w:bCs/>
                <w:szCs w:val="21"/>
              </w:rPr>
              <w:instrText xml:space="preserve"> =SUM(ABOVE) </w:instrText>
            </w:r>
            <w:r>
              <w:rPr>
                <w:rFonts w:hint="eastAsia" w:ascii="仿宋_GB2312" w:hAnsi="仿宋_GB2312" w:eastAsia="仿宋_GB2312" w:cs="仿宋_GB2312"/>
                <w:bCs/>
                <w:szCs w:val="21"/>
              </w:rPr>
              <w:fldChar w:fldCharType="separate"/>
            </w:r>
            <w:r>
              <w:rPr>
                <w:rFonts w:hint="eastAsia" w:ascii="仿宋_GB2312" w:hAnsi="仿宋_GB2312" w:eastAsia="仿宋_GB2312" w:cs="仿宋_GB2312"/>
                <w:bCs/>
                <w:szCs w:val="21"/>
              </w:rPr>
              <w:t>40</w:t>
            </w:r>
            <w:r>
              <w:rPr>
                <w:rFonts w:hint="eastAsia" w:ascii="仿宋_GB2312" w:hAnsi="仿宋_GB2312" w:eastAsia="仿宋_GB2312" w:cs="仿宋_GB2312"/>
                <w:bCs/>
                <w:szCs w:val="21"/>
              </w:rPr>
              <w:fldChar w:fldCharType="end"/>
            </w:r>
          </w:p>
        </w:tc>
        <w:tc>
          <w:tcPr>
            <w:tcW w:w="87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fldChar w:fldCharType="begin"/>
            </w:r>
            <w:r>
              <w:rPr>
                <w:rFonts w:hint="eastAsia" w:ascii="仿宋_GB2312" w:hAnsi="仿宋_GB2312" w:eastAsia="仿宋_GB2312" w:cs="仿宋_GB2312"/>
                <w:bCs/>
                <w:szCs w:val="21"/>
              </w:rPr>
              <w:instrText xml:space="preserve"> =SUM(ABOVE) </w:instrText>
            </w:r>
            <w:r>
              <w:rPr>
                <w:rFonts w:hint="eastAsia" w:ascii="仿宋_GB2312" w:hAnsi="仿宋_GB2312" w:eastAsia="仿宋_GB2312" w:cs="仿宋_GB2312"/>
                <w:bCs/>
                <w:szCs w:val="21"/>
              </w:rPr>
              <w:fldChar w:fldCharType="separate"/>
            </w:r>
            <w:r>
              <w:rPr>
                <w:rFonts w:hint="eastAsia" w:ascii="仿宋_GB2312" w:hAnsi="仿宋_GB2312" w:eastAsia="仿宋_GB2312" w:cs="仿宋_GB2312"/>
                <w:bCs/>
                <w:szCs w:val="21"/>
              </w:rPr>
              <w:t>23</w:t>
            </w:r>
            <w:r>
              <w:rPr>
                <w:rFonts w:hint="eastAsia" w:ascii="仿宋_GB2312" w:hAnsi="仿宋_GB2312" w:eastAsia="仿宋_GB2312" w:cs="仿宋_GB2312"/>
                <w:bCs/>
                <w:szCs w:val="21"/>
              </w:rPr>
              <w:fldChar w:fldCharType="end"/>
            </w:r>
          </w:p>
        </w:tc>
        <w:tc>
          <w:tcPr>
            <w:tcW w:w="123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fldChar w:fldCharType="begin"/>
            </w:r>
            <w:r>
              <w:rPr>
                <w:rFonts w:hint="eastAsia" w:ascii="仿宋_GB2312" w:hAnsi="仿宋_GB2312" w:eastAsia="仿宋_GB2312" w:cs="仿宋_GB2312"/>
                <w:bCs/>
                <w:szCs w:val="21"/>
              </w:rPr>
              <w:instrText xml:space="preserve"> =SUM(ABOVE) </w:instrText>
            </w:r>
            <w:r>
              <w:rPr>
                <w:rFonts w:hint="eastAsia" w:ascii="仿宋_GB2312" w:hAnsi="仿宋_GB2312" w:eastAsia="仿宋_GB2312" w:cs="仿宋_GB2312"/>
                <w:bCs/>
                <w:szCs w:val="21"/>
              </w:rPr>
              <w:fldChar w:fldCharType="separate"/>
            </w:r>
            <w:r>
              <w:rPr>
                <w:rFonts w:hint="eastAsia" w:ascii="仿宋_GB2312" w:hAnsi="仿宋_GB2312" w:eastAsia="仿宋_GB2312" w:cs="仿宋_GB2312"/>
                <w:bCs/>
                <w:szCs w:val="21"/>
              </w:rPr>
              <w:t>21</w:t>
            </w:r>
            <w:r>
              <w:rPr>
                <w:rFonts w:hint="eastAsia" w:ascii="仿宋_GB2312" w:hAnsi="仿宋_GB2312" w:eastAsia="仿宋_GB2312" w:cs="仿宋_GB2312"/>
                <w:bCs/>
                <w:szCs w:val="21"/>
              </w:rPr>
              <w:fldChar w:fldCharType="end"/>
            </w: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638" w:type="dxa"/>
            <w:vMerge w:val="restart"/>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专</w:t>
            </w: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业</w:t>
            </w: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技</w:t>
            </w: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术</w:t>
            </w: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课</w:t>
            </w:r>
          </w:p>
        </w:tc>
        <w:tc>
          <w:tcPr>
            <w:tcW w:w="1037" w:type="dxa"/>
            <w:gridSpan w:val="2"/>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501001</w:t>
            </w:r>
          </w:p>
        </w:tc>
        <w:tc>
          <w:tcPr>
            <w:tcW w:w="3756" w:type="dxa"/>
            <w:vAlign w:val="center"/>
          </w:tcPr>
          <w:p>
            <w:pPr>
              <w:widowControl/>
              <w:spacing w:line="240"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C语言程序设计</w:t>
            </w:r>
          </w:p>
        </w:tc>
        <w:tc>
          <w:tcPr>
            <w:tcW w:w="684" w:type="dxa"/>
            <w:vAlign w:val="center"/>
          </w:tcPr>
          <w:p>
            <w:pPr>
              <w:widowControl/>
              <w:spacing w:line="240" w:lineRule="exact"/>
              <w:jc w:val="center"/>
              <w:rPr>
                <w:rFonts w:ascii="仿宋_GB2312" w:hAnsi="仿宋_GB2312" w:eastAsia="仿宋_GB2312" w:cs="仿宋_GB2312"/>
                <w:bCs/>
                <w:szCs w:val="21"/>
              </w:rPr>
            </w:pPr>
          </w:p>
        </w:tc>
        <w:tc>
          <w:tcPr>
            <w:tcW w:w="648"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w:t>
            </w: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72</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87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501002</w:t>
            </w:r>
          </w:p>
        </w:tc>
        <w:tc>
          <w:tcPr>
            <w:tcW w:w="3756" w:type="dxa"/>
            <w:vAlign w:val="center"/>
          </w:tcPr>
          <w:p>
            <w:pPr>
              <w:widowControl/>
              <w:spacing w:line="240"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数字电子技术</w:t>
            </w:r>
          </w:p>
        </w:tc>
        <w:tc>
          <w:tcPr>
            <w:tcW w:w="684" w:type="dxa"/>
            <w:vAlign w:val="center"/>
          </w:tcPr>
          <w:p>
            <w:pPr>
              <w:widowControl/>
              <w:spacing w:line="240" w:lineRule="exact"/>
              <w:jc w:val="center"/>
              <w:rPr>
                <w:rFonts w:ascii="仿宋_GB2312" w:hAnsi="仿宋_GB2312" w:eastAsia="仿宋_GB2312" w:cs="仿宋_GB2312"/>
                <w:bCs/>
                <w:szCs w:val="21"/>
              </w:rPr>
            </w:pPr>
          </w:p>
        </w:tc>
        <w:tc>
          <w:tcPr>
            <w:tcW w:w="648"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color w:val="000000"/>
                <w:szCs w:val="21"/>
              </w:rPr>
              <w:t>2</w:t>
            </w: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72</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501003</w:t>
            </w:r>
          </w:p>
        </w:tc>
        <w:tc>
          <w:tcPr>
            <w:tcW w:w="3756" w:type="dxa"/>
            <w:vAlign w:val="center"/>
          </w:tcPr>
          <w:p>
            <w:pPr>
              <w:widowControl/>
              <w:spacing w:line="240"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操作系统概论</w:t>
            </w:r>
          </w:p>
        </w:tc>
        <w:tc>
          <w:tcPr>
            <w:tcW w:w="684" w:type="dxa"/>
            <w:vAlign w:val="center"/>
          </w:tcPr>
          <w:p>
            <w:pPr>
              <w:widowControl/>
              <w:spacing w:line="240" w:lineRule="exact"/>
              <w:jc w:val="center"/>
              <w:rPr>
                <w:rFonts w:ascii="仿宋_GB2312" w:hAnsi="仿宋_GB2312" w:eastAsia="仿宋_GB2312" w:cs="仿宋_GB2312"/>
                <w:bCs/>
                <w:szCs w:val="21"/>
              </w:rPr>
            </w:pPr>
          </w:p>
        </w:tc>
        <w:tc>
          <w:tcPr>
            <w:tcW w:w="648"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color w:val="000000"/>
                <w:szCs w:val="21"/>
              </w:rPr>
              <w:t>2</w:t>
            </w: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18</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54</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w:t>
            </w: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501004</w:t>
            </w:r>
          </w:p>
        </w:tc>
        <w:tc>
          <w:tcPr>
            <w:tcW w:w="3756" w:type="dxa"/>
            <w:vAlign w:val="center"/>
          </w:tcPr>
          <w:p>
            <w:pPr>
              <w:widowControl/>
              <w:spacing w:line="240"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数据结构</w:t>
            </w:r>
          </w:p>
        </w:tc>
        <w:tc>
          <w:tcPr>
            <w:tcW w:w="684"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color w:val="000000"/>
                <w:szCs w:val="21"/>
              </w:rPr>
              <w:t>2</w:t>
            </w: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72</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501005</w:t>
            </w:r>
          </w:p>
        </w:tc>
        <w:tc>
          <w:tcPr>
            <w:tcW w:w="3756" w:type="dxa"/>
            <w:vAlign w:val="center"/>
          </w:tcPr>
          <w:p>
            <w:pPr>
              <w:widowControl/>
              <w:spacing w:line="240"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计算机网络技术</w:t>
            </w:r>
          </w:p>
        </w:tc>
        <w:tc>
          <w:tcPr>
            <w:tcW w:w="684" w:type="dxa"/>
            <w:vAlign w:val="center"/>
          </w:tcPr>
          <w:p>
            <w:pPr>
              <w:widowControl/>
              <w:spacing w:line="240" w:lineRule="exact"/>
              <w:jc w:val="center"/>
              <w:rPr>
                <w:rFonts w:ascii="仿宋_GB2312" w:hAnsi="仿宋_GB2312" w:eastAsia="仿宋_GB2312" w:cs="仿宋_GB2312"/>
                <w:bCs/>
                <w:szCs w:val="21"/>
              </w:rPr>
            </w:pPr>
          </w:p>
        </w:tc>
        <w:tc>
          <w:tcPr>
            <w:tcW w:w="648"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color w:val="000000"/>
                <w:szCs w:val="21"/>
              </w:rPr>
              <w:t>3</w:t>
            </w: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18</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54</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w:t>
            </w: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501007</w:t>
            </w:r>
          </w:p>
        </w:tc>
        <w:tc>
          <w:tcPr>
            <w:tcW w:w="3756" w:type="dxa"/>
            <w:vAlign w:val="center"/>
          </w:tcPr>
          <w:p>
            <w:pPr>
              <w:widowControl/>
              <w:spacing w:line="240"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计算机组装与维护</w:t>
            </w:r>
          </w:p>
        </w:tc>
        <w:tc>
          <w:tcPr>
            <w:tcW w:w="684"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color w:val="000000"/>
                <w:szCs w:val="21"/>
              </w:rPr>
              <w:t>3</w:t>
            </w: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72</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501008</w:t>
            </w:r>
          </w:p>
        </w:tc>
        <w:tc>
          <w:tcPr>
            <w:tcW w:w="3756" w:type="dxa"/>
            <w:vAlign w:val="center"/>
          </w:tcPr>
          <w:p>
            <w:pPr>
              <w:widowControl/>
              <w:spacing w:line="240"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网页设计与制作</w:t>
            </w:r>
            <w:r>
              <w:rPr>
                <w:rFonts w:hint="eastAsia" w:ascii="仿宋_GB2312" w:hAnsi="仿宋_GB2312" w:eastAsia="仿宋_GB2312" w:cs="仿宋_GB2312"/>
                <w:b/>
                <w:sz w:val="18"/>
                <w:szCs w:val="18"/>
              </w:rPr>
              <w:t>＊</w:t>
            </w:r>
          </w:p>
        </w:tc>
        <w:tc>
          <w:tcPr>
            <w:tcW w:w="684"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color w:val="000000"/>
                <w:szCs w:val="21"/>
              </w:rPr>
              <w:t>3</w:t>
            </w: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72</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501009</w:t>
            </w:r>
          </w:p>
        </w:tc>
        <w:tc>
          <w:tcPr>
            <w:tcW w:w="3756" w:type="dxa"/>
            <w:vAlign w:val="center"/>
          </w:tcPr>
          <w:p>
            <w:pPr>
              <w:widowControl/>
              <w:spacing w:line="240"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Photoshop图像处理考证（操作员级）</w:t>
            </w:r>
            <w:r>
              <w:rPr>
                <w:rFonts w:hint="eastAsia" w:ascii="仿宋_GB2312" w:hAnsi="仿宋_GB2312" w:eastAsia="仿宋_GB2312" w:cs="仿宋_GB2312"/>
                <w:b/>
                <w:sz w:val="18"/>
                <w:szCs w:val="18"/>
              </w:rPr>
              <w:t>＊</w:t>
            </w:r>
          </w:p>
        </w:tc>
        <w:tc>
          <w:tcPr>
            <w:tcW w:w="684"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color w:val="000000"/>
                <w:szCs w:val="21"/>
              </w:rPr>
              <w:t>3</w:t>
            </w: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72</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501010</w:t>
            </w:r>
          </w:p>
        </w:tc>
        <w:tc>
          <w:tcPr>
            <w:tcW w:w="3756" w:type="dxa"/>
            <w:vAlign w:val="center"/>
          </w:tcPr>
          <w:p>
            <w:pPr>
              <w:jc w:val="left"/>
              <w:rPr>
                <w:rFonts w:ascii="仿宋_GB2312" w:hAnsi="仿宋_GB2312" w:eastAsia="仿宋_GB2312" w:cs="仿宋_GB2312"/>
                <w:bCs/>
                <w:szCs w:val="21"/>
              </w:rPr>
            </w:pPr>
            <w:r>
              <w:rPr>
                <w:rFonts w:hint="eastAsia" w:ascii="仿宋_GB2312" w:hAnsi="仿宋_GB2312" w:eastAsia="仿宋_GB2312" w:cs="仿宋_GB2312"/>
                <w:bCs/>
                <w:szCs w:val="21"/>
              </w:rPr>
              <w:t>网络数据库实用教程</w:t>
            </w:r>
          </w:p>
        </w:tc>
        <w:tc>
          <w:tcPr>
            <w:tcW w:w="684"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color w:val="000000"/>
                <w:szCs w:val="21"/>
              </w:rPr>
              <w:t>4</w:t>
            </w: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72</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501011</w:t>
            </w:r>
          </w:p>
        </w:tc>
        <w:tc>
          <w:tcPr>
            <w:tcW w:w="3756" w:type="dxa"/>
            <w:vAlign w:val="center"/>
          </w:tcPr>
          <w:p>
            <w:pPr>
              <w:widowControl/>
              <w:spacing w:line="240"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Java语言程序设计</w:t>
            </w:r>
            <w:r>
              <w:rPr>
                <w:rFonts w:hint="eastAsia" w:ascii="仿宋_GB2312" w:hAnsi="仿宋_GB2312" w:eastAsia="仿宋_GB2312" w:cs="仿宋_GB2312"/>
                <w:b/>
                <w:sz w:val="18"/>
                <w:szCs w:val="18"/>
              </w:rPr>
              <w:t>＊</w:t>
            </w:r>
          </w:p>
        </w:tc>
        <w:tc>
          <w:tcPr>
            <w:tcW w:w="684"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color w:val="000000"/>
                <w:szCs w:val="21"/>
              </w:rPr>
              <w:t>3</w:t>
            </w: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72</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501012</w:t>
            </w:r>
          </w:p>
        </w:tc>
        <w:tc>
          <w:tcPr>
            <w:tcW w:w="3756" w:type="dxa"/>
            <w:vAlign w:val="center"/>
          </w:tcPr>
          <w:p>
            <w:pPr>
              <w:widowControl/>
              <w:spacing w:line="240"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Asp.net动态网站设计</w:t>
            </w:r>
            <w:r>
              <w:rPr>
                <w:rFonts w:hint="eastAsia" w:ascii="仿宋_GB2312" w:hAnsi="仿宋_GB2312" w:eastAsia="仿宋_GB2312" w:cs="仿宋_GB2312"/>
                <w:b/>
                <w:sz w:val="18"/>
                <w:szCs w:val="18"/>
              </w:rPr>
              <w:t>＊</w:t>
            </w:r>
          </w:p>
        </w:tc>
        <w:tc>
          <w:tcPr>
            <w:tcW w:w="684"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color w:val="000000"/>
                <w:szCs w:val="21"/>
              </w:rPr>
              <w:t>4</w:t>
            </w: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72</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501013</w:t>
            </w:r>
          </w:p>
        </w:tc>
        <w:tc>
          <w:tcPr>
            <w:tcW w:w="3756" w:type="dxa"/>
            <w:vAlign w:val="center"/>
          </w:tcPr>
          <w:p>
            <w:pPr>
              <w:jc w:val="left"/>
              <w:rPr>
                <w:rFonts w:ascii="仿宋_GB2312" w:hAnsi="仿宋_GB2312" w:eastAsia="仿宋_GB2312" w:cs="仿宋_GB2312"/>
                <w:bCs/>
                <w:szCs w:val="21"/>
              </w:rPr>
            </w:pPr>
            <w:r>
              <w:rPr>
                <w:rFonts w:hint="eastAsia" w:ascii="仿宋_GB2312" w:hAnsi="仿宋_GB2312" w:eastAsia="仿宋_GB2312" w:cs="仿宋_GB2312"/>
                <w:bCs/>
                <w:szCs w:val="21"/>
              </w:rPr>
              <w:t>Web数据库程序设计</w:t>
            </w:r>
            <w:r>
              <w:rPr>
                <w:rFonts w:hint="eastAsia" w:ascii="仿宋_GB2312" w:hAnsi="仿宋_GB2312" w:eastAsia="仿宋_GB2312" w:cs="仿宋_GB2312"/>
                <w:b/>
                <w:sz w:val="18"/>
                <w:szCs w:val="18"/>
              </w:rPr>
              <w:t>＊</w:t>
            </w:r>
          </w:p>
        </w:tc>
        <w:tc>
          <w:tcPr>
            <w:tcW w:w="684" w:type="dxa"/>
            <w:vAlign w:val="center"/>
          </w:tcPr>
          <w:p>
            <w:pPr>
              <w:widowControl/>
              <w:spacing w:line="240" w:lineRule="exact"/>
              <w:jc w:val="center"/>
              <w:rPr>
                <w:rFonts w:ascii="仿宋_GB2312" w:hAnsi="仿宋_GB2312" w:eastAsia="仿宋_GB2312" w:cs="仿宋_GB2312"/>
                <w:bCs/>
                <w:szCs w:val="21"/>
              </w:rPr>
            </w:pPr>
          </w:p>
        </w:tc>
        <w:tc>
          <w:tcPr>
            <w:tcW w:w="648"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color w:val="000000"/>
                <w:szCs w:val="21"/>
              </w:rPr>
              <w:t>4</w:t>
            </w: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72</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501014</w:t>
            </w:r>
          </w:p>
        </w:tc>
        <w:tc>
          <w:tcPr>
            <w:tcW w:w="3756" w:type="dxa"/>
            <w:vAlign w:val="center"/>
          </w:tcPr>
          <w:p>
            <w:pPr>
              <w:jc w:val="left"/>
              <w:rPr>
                <w:rFonts w:ascii="仿宋_GB2312" w:hAnsi="仿宋_GB2312" w:eastAsia="仿宋_GB2312" w:cs="仿宋_GB2312"/>
                <w:bCs/>
                <w:szCs w:val="21"/>
              </w:rPr>
            </w:pPr>
            <w:r>
              <w:rPr>
                <w:rFonts w:hint="eastAsia" w:ascii="仿宋_GB2312" w:hAnsi="仿宋_GB2312" w:eastAsia="仿宋_GB2312" w:cs="仿宋_GB2312"/>
                <w:bCs/>
                <w:szCs w:val="21"/>
              </w:rPr>
              <w:t>网页设计与制作考证（操作员级）</w:t>
            </w:r>
            <w:r>
              <w:rPr>
                <w:rFonts w:hint="eastAsia" w:ascii="仿宋_GB2312" w:hAnsi="仿宋_GB2312" w:eastAsia="仿宋_GB2312" w:cs="仿宋_GB2312"/>
                <w:b/>
                <w:sz w:val="18"/>
                <w:szCs w:val="18"/>
              </w:rPr>
              <w:t>＊</w:t>
            </w:r>
          </w:p>
        </w:tc>
        <w:tc>
          <w:tcPr>
            <w:tcW w:w="684" w:type="dxa"/>
            <w:vAlign w:val="center"/>
          </w:tcPr>
          <w:p>
            <w:pPr>
              <w:widowControl/>
              <w:spacing w:line="240" w:lineRule="exact"/>
              <w:jc w:val="center"/>
              <w:rPr>
                <w:rFonts w:ascii="仿宋_GB2312" w:hAnsi="仿宋_GB2312" w:eastAsia="仿宋_GB2312" w:cs="仿宋_GB2312"/>
                <w:bCs/>
                <w:szCs w:val="21"/>
              </w:rPr>
            </w:pPr>
          </w:p>
        </w:tc>
        <w:tc>
          <w:tcPr>
            <w:tcW w:w="648"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color w:val="000000"/>
                <w:szCs w:val="21"/>
              </w:rPr>
              <w:t>4</w:t>
            </w: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72</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502001</w:t>
            </w:r>
          </w:p>
        </w:tc>
        <w:tc>
          <w:tcPr>
            <w:tcW w:w="3756" w:type="dxa"/>
            <w:vAlign w:val="center"/>
          </w:tcPr>
          <w:p>
            <w:pPr>
              <w:spacing w:line="340"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计算机网络组网与维护</w:t>
            </w:r>
            <w:r>
              <w:rPr>
                <w:rFonts w:hint="eastAsia" w:ascii="仿宋_GB2312" w:hAnsi="仿宋_GB2312" w:eastAsia="仿宋_GB2312" w:cs="仿宋_GB2312"/>
                <w:b/>
                <w:sz w:val="18"/>
                <w:szCs w:val="18"/>
              </w:rPr>
              <w:t>＊</w:t>
            </w:r>
          </w:p>
        </w:tc>
        <w:tc>
          <w:tcPr>
            <w:tcW w:w="684" w:type="dxa"/>
            <w:vAlign w:val="center"/>
          </w:tcPr>
          <w:p>
            <w:pPr>
              <w:widowControl/>
              <w:spacing w:line="240" w:lineRule="exact"/>
              <w:jc w:val="center"/>
              <w:rPr>
                <w:rFonts w:ascii="仿宋_GB2312" w:hAnsi="仿宋_GB2312" w:eastAsia="仿宋_GB2312" w:cs="仿宋_GB2312"/>
                <w:bCs/>
                <w:szCs w:val="21"/>
              </w:rPr>
            </w:pPr>
          </w:p>
        </w:tc>
        <w:tc>
          <w:tcPr>
            <w:tcW w:w="648"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color w:val="000000"/>
                <w:szCs w:val="21"/>
              </w:rPr>
              <w:t>3</w:t>
            </w: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18</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54</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w:t>
            </w: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502002</w:t>
            </w:r>
          </w:p>
        </w:tc>
        <w:tc>
          <w:tcPr>
            <w:tcW w:w="3756" w:type="dxa"/>
            <w:vAlign w:val="center"/>
          </w:tcPr>
          <w:p>
            <w:pPr>
              <w:spacing w:line="340"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网络综合布线</w:t>
            </w:r>
            <w:r>
              <w:rPr>
                <w:rFonts w:hint="eastAsia" w:ascii="仿宋_GB2312" w:hAnsi="仿宋_GB2312" w:eastAsia="仿宋_GB2312" w:cs="仿宋_GB2312"/>
                <w:b/>
                <w:sz w:val="18"/>
                <w:szCs w:val="18"/>
              </w:rPr>
              <w:t>＊</w:t>
            </w:r>
          </w:p>
        </w:tc>
        <w:tc>
          <w:tcPr>
            <w:tcW w:w="684" w:type="dxa"/>
            <w:vAlign w:val="center"/>
          </w:tcPr>
          <w:p>
            <w:pPr>
              <w:jc w:val="center"/>
              <w:rPr>
                <w:rFonts w:ascii="仿宋_GB2312" w:hAnsi="仿宋_GB2312" w:eastAsia="仿宋_GB2312" w:cs="仿宋_GB2312"/>
                <w:bCs/>
                <w:szCs w:val="21"/>
              </w:rPr>
            </w:pPr>
          </w:p>
        </w:tc>
        <w:tc>
          <w:tcPr>
            <w:tcW w:w="648" w:type="dxa"/>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4</w:t>
            </w: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72</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4793" w:type="dxa"/>
            <w:gridSpan w:val="3"/>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专业基础课与专业核心课学时/学分/小计</w:t>
            </w:r>
          </w:p>
        </w:tc>
        <w:tc>
          <w:tcPr>
            <w:tcW w:w="684" w:type="dxa"/>
            <w:vAlign w:val="center"/>
          </w:tcPr>
          <w:p>
            <w:pPr>
              <w:widowControl/>
              <w:spacing w:line="240" w:lineRule="exact"/>
              <w:jc w:val="center"/>
              <w:rPr>
                <w:rFonts w:ascii="仿宋_GB2312" w:hAnsi="仿宋_GB2312" w:eastAsia="仿宋_GB2312" w:cs="仿宋_GB2312"/>
                <w:bCs/>
                <w:szCs w:val="21"/>
              </w:rPr>
            </w:pPr>
          </w:p>
        </w:tc>
        <w:tc>
          <w:tcPr>
            <w:tcW w:w="648" w:type="dxa"/>
            <w:vAlign w:val="center"/>
          </w:tcPr>
          <w:p>
            <w:pPr>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558</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594</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1152</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64</w:t>
            </w:r>
          </w:p>
        </w:tc>
        <w:tc>
          <w:tcPr>
            <w:tcW w:w="87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123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11</w:t>
            </w:r>
          </w:p>
        </w:tc>
        <w:tc>
          <w:tcPr>
            <w:tcW w:w="123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26</w:t>
            </w:r>
          </w:p>
        </w:tc>
        <w:tc>
          <w:tcPr>
            <w:tcW w:w="12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23</w:t>
            </w: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502003</w:t>
            </w:r>
          </w:p>
        </w:tc>
        <w:tc>
          <w:tcPr>
            <w:tcW w:w="3756" w:type="dxa"/>
            <w:vAlign w:val="center"/>
          </w:tcPr>
          <w:p>
            <w:pPr>
              <w:spacing w:line="240"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网络安全与防范</w:t>
            </w:r>
          </w:p>
        </w:tc>
        <w:tc>
          <w:tcPr>
            <w:tcW w:w="684" w:type="dxa"/>
            <w:vAlign w:val="center"/>
          </w:tcPr>
          <w:p>
            <w:pPr>
              <w:widowControl/>
              <w:spacing w:line="240" w:lineRule="exact"/>
              <w:jc w:val="center"/>
              <w:rPr>
                <w:rFonts w:ascii="仿宋_GB2312" w:hAnsi="仿宋_GB2312" w:eastAsia="仿宋_GB2312" w:cs="仿宋_GB2312"/>
                <w:bCs/>
                <w:szCs w:val="21"/>
              </w:rPr>
            </w:pPr>
          </w:p>
        </w:tc>
        <w:tc>
          <w:tcPr>
            <w:tcW w:w="648"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color w:val="000000"/>
                <w:szCs w:val="21"/>
              </w:rPr>
              <w:t>3</w:t>
            </w: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18</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54</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w:t>
            </w: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501014</w:t>
            </w:r>
          </w:p>
        </w:tc>
        <w:tc>
          <w:tcPr>
            <w:tcW w:w="3756" w:type="dxa"/>
            <w:vAlign w:val="center"/>
          </w:tcPr>
          <w:p>
            <w:pPr>
              <w:jc w:val="left"/>
              <w:rPr>
                <w:rFonts w:ascii="仿宋_GB2312" w:hAnsi="仿宋_GB2312" w:eastAsia="仿宋_GB2312" w:cs="仿宋_GB2312"/>
                <w:bCs/>
                <w:szCs w:val="21"/>
              </w:rPr>
            </w:pPr>
            <w:r>
              <w:rPr>
                <w:rFonts w:hint="eastAsia" w:ascii="仿宋_GB2312" w:hAnsi="仿宋_GB2312" w:eastAsia="仿宋_GB2312" w:cs="仿宋_GB2312"/>
                <w:bCs/>
                <w:szCs w:val="21"/>
              </w:rPr>
              <w:t>网站建设案例教程</w:t>
            </w:r>
          </w:p>
        </w:tc>
        <w:tc>
          <w:tcPr>
            <w:tcW w:w="684" w:type="dxa"/>
            <w:vAlign w:val="center"/>
          </w:tcPr>
          <w:p>
            <w:pPr>
              <w:widowControl/>
              <w:spacing w:line="240" w:lineRule="exact"/>
              <w:jc w:val="center"/>
              <w:rPr>
                <w:rFonts w:ascii="仿宋_GB2312" w:hAnsi="仿宋_GB2312" w:eastAsia="仿宋_GB2312" w:cs="仿宋_GB2312"/>
                <w:bCs/>
                <w:szCs w:val="21"/>
              </w:rPr>
            </w:pPr>
          </w:p>
        </w:tc>
        <w:tc>
          <w:tcPr>
            <w:tcW w:w="648"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color w:val="000000"/>
                <w:szCs w:val="21"/>
              </w:rPr>
              <w:t>4</w:t>
            </w: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18</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54</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w:t>
            </w: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4793" w:type="dxa"/>
            <w:gridSpan w:val="3"/>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专业拓展课学时/学分/小计</w:t>
            </w:r>
          </w:p>
        </w:tc>
        <w:tc>
          <w:tcPr>
            <w:tcW w:w="684" w:type="dxa"/>
            <w:vAlign w:val="center"/>
          </w:tcPr>
          <w:p>
            <w:pPr>
              <w:widowControl/>
              <w:spacing w:line="240" w:lineRule="exact"/>
              <w:jc w:val="center"/>
              <w:rPr>
                <w:rFonts w:ascii="仿宋_GB2312" w:hAnsi="仿宋_GB2312" w:eastAsia="仿宋_GB2312" w:cs="仿宋_GB2312"/>
                <w:bCs/>
                <w:szCs w:val="21"/>
              </w:rPr>
            </w:pP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72</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108</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9</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w:t>
            </w: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5431" w:type="dxa"/>
            <w:gridSpan w:val="4"/>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总学时、总学分、各学期周学时</w:t>
            </w:r>
          </w:p>
        </w:tc>
        <w:tc>
          <w:tcPr>
            <w:tcW w:w="684" w:type="dxa"/>
            <w:vAlign w:val="center"/>
          </w:tcPr>
          <w:p>
            <w:pPr>
              <w:widowControl/>
              <w:spacing w:line="240" w:lineRule="exact"/>
              <w:jc w:val="center"/>
              <w:rPr>
                <w:rFonts w:ascii="仿宋_GB2312" w:hAnsi="仿宋_GB2312" w:eastAsia="仿宋_GB2312" w:cs="仿宋_GB2312"/>
                <w:bCs/>
                <w:szCs w:val="21"/>
              </w:rPr>
            </w:pP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1129</w:t>
            </w:r>
          </w:p>
        </w:tc>
        <w:tc>
          <w:tcPr>
            <w:tcW w:w="700" w:type="dxa"/>
            <w:vAlign w:val="center"/>
          </w:tcPr>
          <w:p>
            <w:pPr>
              <w:widowControl/>
              <w:spacing w:line="240" w:lineRule="exact"/>
              <w:jc w:val="center"/>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901</w:t>
            </w:r>
          </w:p>
        </w:tc>
        <w:tc>
          <w:tcPr>
            <w:tcW w:w="900" w:type="dxa"/>
            <w:vAlign w:val="center"/>
          </w:tcPr>
          <w:p>
            <w:pPr>
              <w:widowControl/>
              <w:spacing w:line="240" w:lineRule="exact"/>
              <w:jc w:val="center"/>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2030</w:t>
            </w:r>
          </w:p>
        </w:tc>
        <w:tc>
          <w:tcPr>
            <w:tcW w:w="792" w:type="dxa"/>
            <w:vAlign w:val="center"/>
          </w:tcPr>
          <w:p>
            <w:pPr>
              <w:widowControl/>
              <w:spacing w:line="240" w:lineRule="exact"/>
              <w:jc w:val="center"/>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113</w:t>
            </w:r>
          </w:p>
        </w:tc>
        <w:tc>
          <w:tcPr>
            <w:tcW w:w="87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27</w:t>
            </w:r>
          </w:p>
        </w:tc>
        <w:tc>
          <w:tcPr>
            <w:tcW w:w="123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32</w:t>
            </w:r>
          </w:p>
        </w:tc>
        <w:tc>
          <w:tcPr>
            <w:tcW w:w="123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29</w:t>
            </w:r>
          </w:p>
        </w:tc>
        <w:tc>
          <w:tcPr>
            <w:tcW w:w="12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26</w:t>
            </w: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bCs/>
                <w:szCs w:val="21"/>
              </w:rPr>
            </w:pP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其</w:t>
            </w: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它</w:t>
            </w: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教</w:t>
            </w: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学</w:t>
            </w: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环</w:t>
            </w: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节</w:t>
            </w:r>
          </w:p>
        </w:tc>
        <w:tc>
          <w:tcPr>
            <w:tcW w:w="91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w:t>
            </w:r>
          </w:p>
        </w:tc>
        <w:tc>
          <w:tcPr>
            <w:tcW w:w="3881" w:type="dxa"/>
            <w:gridSpan w:val="2"/>
            <w:vAlign w:val="center"/>
          </w:tcPr>
          <w:p>
            <w:pPr>
              <w:widowControl/>
              <w:spacing w:line="240"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入学教育与军事训练</w:t>
            </w:r>
          </w:p>
        </w:tc>
        <w:tc>
          <w:tcPr>
            <w:tcW w:w="684"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0</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0</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0</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1.5</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91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2</w:t>
            </w:r>
          </w:p>
        </w:tc>
        <w:tc>
          <w:tcPr>
            <w:tcW w:w="3881" w:type="dxa"/>
            <w:gridSpan w:val="2"/>
            <w:vAlign w:val="center"/>
          </w:tcPr>
          <w:p>
            <w:pPr>
              <w:widowControl/>
              <w:spacing w:line="240"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专项实训</w:t>
            </w:r>
          </w:p>
        </w:tc>
        <w:tc>
          <w:tcPr>
            <w:tcW w:w="684"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0</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112</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112</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28</w:t>
            </w:r>
          </w:p>
        </w:tc>
        <w:tc>
          <w:tcPr>
            <w:tcW w:w="123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28</w:t>
            </w: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91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w:t>
            </w:r>
          </w:p>
        </w:tc>
        <w:tc>
          <w:tcPr>
            <w:tcW w:w="3881" w:type="dxa"/>
            <w:gridSpan w:val="2"/>
            <w:vAlign w:val="center"/>
          </w:tcPr>
          <w:p>
            <w:pPr>
              <w:widowControl/>
              <w:spacing w:line="240"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专业综合实训</w:t>
            </w:r>
          </w:p>
        </w:tc>
        <w:tc>
          <w:tcPr>
            <w:tcW w:w="684"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0</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280</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280</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10</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28</w:t>
            </w: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91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3881" w:type="dxa"/>
            <w:gridSpan w:val="2"/>
            <w:vAlign w:val="center"/>
          </w:tcPr>
          <w:p>
            <w:pPr>
              <w:widowControl/>
              <w:spacing w:line="240"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顶岗实习</w:t>
            </w:r>
          </w:p>
        </w:tc>
        <w:tc>
          <w:tcPr>
            <w:tcW w:w="684"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0</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336</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336</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12</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28</w:t>
            </w: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91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w:t>
            </w:r>
          </w:p>
        </w:tc>
        <w:tc>
          <w:tcPr>
            <w:tcW w:w="3881" w:type="dxa"/>
            <w:gridSpan w:val="2"/>
            <w:vAlign w:val="center"/>
          </w:tcPr>
          <w:p>
            <w:pPr>
              <w:widowControl/>
              <w:spacing w:line="240"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毕业论文（毕业设计）与答辩</w:t>
            </w:r>
          </w:p>
        </w:tc>
        <w:tc>
          <w:tcPr>
            <w:tcW w:w="684"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0</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112</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112</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91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6</w:t>
            </w:r>
          </w:p>
        </w:tc>
        <w:tc>
          <w:tcPr>
            <w:tcW w:w="3881" w:type="dxa"/>
            <w:gridSpan w:val="2"/>
            <w:vAlign w:val="center"/>
          </w:tcPr>
          <w:p>
            <w:pPr>
              <w:widowControl/>
              <w:spacing w:line="240"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毕业教育</w:t>
            </w:r>
          </w:p>
        </w:tc>
        <w:tc>
          <w:tcPr>
            <w:tcW w:w="684"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0</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0</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0</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0.5</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91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7</w:t>
            </w:r>
          </w:p>
        </w:tc>
        <w:tc>
          <w:tcPr>
            <w:tcW w:w="3881" w:type="dxa"/>
            <w:gridSpan w:val="2"/>
            <w:vAlign w:val="center"/>
          </w:tcPr>
          <w:p>
            <w:pPr>
              <w:widowControl/>
              <w:spacing w:line="240" w:lineRule="exact"/>
              <w:jc w:val="center"/>
              <w:rPr>
                <w:rFonts w:ascii="仿宋_GB2312" w:hAnsi="仿宋_GB2312" w:eastAsia="仿宋_GB2312" w:cs="仿宋_GB2312"/>
                <w:bCs/>
                <w:szCs w:val="21"/>
              </w:rPr>
            </w:pPr>
          </w:p>
        </w:tc>
        <w:tc>
          <w:tcPr>
            <w:tcW w:w="684" w:type="dxa"/>
            <w:vAlign w:val="center"/>
          </w:tcPr>
          <w:p>
            <w:pPr>
              <w:widowControl/>
              <w:spacing w:line="240" w:lineRule="exact"/>
              <w:jc w:val="center"/>
              <w:rPr>
                <w:rFonts w:ascii="仿宋_GB2312" w:hAnsi="仿宋_GB2312" w:eastAsia="仿宋_GB2312" w:cs="仿宋_GB2312"/>
                <w:bCs/>
                <w:szCs w:val="21"/>
              </w:rPr>
            </w:pP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ascii="仿宋_GB2312" w:hAnsi="仿宋_GB2312" w:eastAsia="仿宋_GB2312" w:cs="仿宋_GB2312"/>
                <w:bCs/>
                <w:szCs w:val="21"/>
              </w:rPr>
            </w:pPr>
          </w:p>
        </w:tc>
        <w:tc>
          <w:tcPr>
            <w:tcW w:w="700" w:type="dxa"/>
            <w:vAlign w:val="center"/>
          </w:tcPr>
          <w:p>
            <w:pPr>
              <w:widowControl/>
              <w:spacing w:line="240" w:lineRule="exact"/>
              <w:jc w:val="center"/>
              <w:rPr>
                <w:rFonts w:ascii="仿宋_GB2312" w:hAnsi="仿宋_GB2312" w:eastAsia="仿宋_GB2312" w:cs="仿宋_GB2312"/>
                <w:bCs/>
                <w:szCs w:val="21"/>
              </w:rPr>
            </w:pPr>
          </w:p>
        </w:tc>
        <w:tc>
          <w:tcPr>
            <w:tcW w:w="900" w:type="dxa"/>
            <w:vAlign w:val="center"/>
          </w:tcPr>
          <w:p>
            <w:pPr>
              <w:widowControl/>
              <w:spacing w:line="240" w:lineRule="exact"/>
              <w:jc w:val="center"/>
              <w:rPr>
                <w:rFonts w:ascii="仿宋_GB2312" w:hAnsi="仿宋_GB2312" w:eastAsia="仿宋_GB2312" w:cs="仿宋_GB2312"/>
                <w:bCs/>
                <w:szCs w:val="21"/>
              </w:rPr>
            </w:pPr>
          </w:p>
        </w:tc>
        <w:tc>
          <w:tcPr>
            <w:tcW w:w="792" w:type="dxa"/>
            <w:vAlign w:val="center"/>
          </w:tcPr>
          <w:p>
            <w:pPr>
              <w:widowControl/>
              <w:spacing w:line="240" w:lineRule="exact"/>
              <w:jc w:val="center"/>
              <w:rPr>
                <w:rFonts w:ascii="仿宋_GB2312" w:hAnsi="仿宋_GB2312" w:eastAsia="仿宋_GB2312" w:cs="仿宋_GB2312"/>
                <w:bCs/>
                <w:szCs w:val="21"/>
              </w:rPr>
            </w:pP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4793" w:type="dxa"/>
            <w:gridSpan w:val="3"/>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color w:val="000000"/>
                <w:szCs w:val="21"/>
              </w:rPr>
              <w:t>其他教学环节学时/学分/小计</w:t>
            </w:r>
          </w:p>
        </w:tc>
        <w:tc>
          <w:tcPr>
            <w:tcW w:w="684"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0</w:t>
            </w:r>
          </w:p>
        </w:tc>
        <w:tc>
          <w:tcPr>
            <w:tcW w:w="700" w:type="dxa"/>
            <w:vAlign w:val="center"/>
          </w:tcPr>
          <w:p>
            <w:pPr>
              <w:widowControl/>
              <w:spacing w:line="240" w:lineRule="exact"/>
              <w:jc w:val="center"/>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840</w:t>
            </w:r>
          </w:p>
        </w:tc>
        <w:tc>
          <w:tcPr>
            <w:tcW w:w="900" w:type="dxa"/>
            <w:vAlign w:val="center"/>
          </w:tcPr>
          <w:p>
            <w:pPr>
              <w:widowControl/>
              <w:spacing w:line="240" w:lineRule="exact"/>
              <w:jc w:val="center"/>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840</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34</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5431" w:type="dxa"/>
            <w:gridSpan w:val="4"/>
            <w:vAlign w:val="center"/>
          </w:tcPr>
          <w:p>
            <w:pPr>
              <w:widowControl/>
              <w:spacing w:line="240" w:lineRule="exact"/>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全学程总学时/总学分</w:t>
            </w:r>
          </w:p>
        </w:tc>
        <w:tc>
          <w:tcPr>
            <w:tcW w:w="684" w:type="dxa"/>
            <w:vAlign w:val="center"/>
          </w:tcPr>
          <w:p>
            <w:pPr>
              <w:widowControl/>
              <w:spacing w:line="240" w:lineRule="exact"/>
              <w:jc w:val="center"/>
              <w:rPr>
                <w:rFonts w:ascii="仿宋_GB2312" w:hAnsi="仿宋_GB2312" w:eastAsia="仿宋_GB2312" w:cs="仿宋_GB2312"/>
                <w:bCs/>
                <w:color w:val="000000"/>
                <w:szCs w:val="21"/>
              </w:rPr>
            </w:pPr>
          </w:p>
        </w:tc>
        <w:tc>
          <w:tcPr>
            <w:tcW w:w="648" w:type="dxa"/>
            <w:vAlign w:val="center"/>
          </w:tcPr>
          <w:p>
            <w:pPr>
              <w:widowControl/>
              <w:spacing w:line="240" w:lineRule="exact"/>
              <w:jc w:val="center"/>
              <w:rPr>
                <w:rFonts w:ascii="仿宋_GB2312" w:hAnsi="仿宋_GB2312" w:eastAsia="仿宋_GB2312" w:cs="仿宋_GB2312"/>
                <w:bCs/>
                <w:color w:val="000000"/>
                <w:szCs w:val="21"/>
              </w:rPr>
            </w:pPr>
          </w:p>
        </w:tc>
        <w:tc>
          <w:tcPr>
            <w:tcW w:w="716" w:type="dxa"/>
            <w:vAlign w:val="center"/>
          </w:tcPr>
          <w:p>
            <w:pPr>
              <w:widowControl/>
              <w:spacing w:line="240" w:lineRule="exact"/>
              <w:jc w:val="center"/>
              <w:rPr>
                <w:rFonts w:hint="default" w:ascii="仿宋_GB2312" w:hAnsi="仿宋_GB2312" w:eastAsia="仿宋_GB2312" w:cs="仿宋_GB2312"/>
                <w:bCs/>
                <w:color w:val="000000"/>
                <w:szCs w:val="21"/>
                <w:lang w:val="en-US" w:eastAsia="zh-CN"/>
              </w:rPr>
            </w:pPr>
            <w:r>
              <w:rPr>
                <w:rFonts w:hint="eastAsia" w:ascii="仿宋_GB2312" w:hAnsi="仿宋_GB2312" w:eastAsia="仿宋_GB2312" w:cs="仿宋_GB2312"/>
                <w:bCs/>
                <w:color w:val="000000"/>
                <w:szCs w:val="21"/>
                <w:lang w:val="en-US" w:eastAsia="zh-CN"/>
              </w:rPr>
              <w:t>1129</w:t>
            </w:r>
          </w:p>
        </w:tc>
        <w:tc>
          <w:tcPr>
            <w:tcW w:w="700" w:type="dxa"/>
            <w:vAlign w:val="center"/>
          </w:tcPr>
          <w:p>
            <w:pPr>
              <w:widowControl/>
              <w:spacing w:line="240" w:lineRule="exact"/>
              <w:jc w:val="center"/>
              <w:rPr>
                <w:rFonts w:hint="default" w:ascii="仿宋_GB2312" w:hAnsi="仿宋_GB2312" w:eastAsia="仿宋_GB2312" w:cs="仿宋_GB2312"/>
                <w:bCs/>
                <w:color w:val="000000"/>
                <w:szCs w:val="21"/>
                <w:lang w:val="en-US" w:eastAsia="zh-CN"/>
              </w:rPr>
            </w:pPr>
            <w:r>
              <w:rPr>
                <w:rFonts w:hint="eastAsia" w:ascii="仿宋_GB2312" w:hAnsi="仿宋_GB2312" w:eastAsia="仿宋_GB2312" w:cs="仿宋_GB2312"/>
                <w:bCs/>
                <w:color w:val="000000"/>
                <w:szCs w:val="21"/>
                <w:lang w:val="en-US" w:eastAsia="zh-CN"/>
              </w:rPr>
              <w:t>1741</w:t>
            </w:r>
          </w:p>
        </w:tc>
        <w:tc>
          <w:tcPr>
            <w:tcW w:w="900" w:type="dxa"/>
            <w:vAlign w:val="center"/>
          </w:tcPr>
          <w:p>
            <w:pPr>
              <w:widowControl/>
              <w:spacing w:line="240" w:lineRule="exact"/>
              <w:jc w:val="center"/>
              <w:rPr>
                <w:rFonts w:hint="default" w:ascii="仿宋_GB2312" w:hAnsi="仿宋_GB2312" w:eastAsia="仿宋_GB2312" w:cs="仿宋_GB2312"/>
                <w:bCs/>
                <w:color w:val="000000"/>
                <w:szCs w:val="21"/>
                <w:lang w:val="en-US" w:eastAsia="zh-CN"/>
              </w:rPr>
            </w:pPr>
            <w:r>
              <w:rPr>
                <w:rFonts w:hint="eastAsia" w:ascii="仿宋_GB2312" w:hAnsi="仿宋_GB2312" w:eastAsia="仿宋_GB2312" w:cs="仿宋_GB2312"/>
                <w:bCs/>
                <w:color w:val="000000"/>
                <w:szCs w:val="21"/>
                <w:lang w:val="en-US" w:eastAsia="zh-CN"/>
              </w:rPr>
              <w:t>2870</w:t>
            </w:r>
          </w:p>
        </w:tc>
        <w:tc>
          <w:tcPr>
            <w:tcW w:w="792" w:type="dxa"/>
            <w:vAlign w:val="center"/>
          </w:tcPr>
          <w:p>
            <w:pPr>
              <w:widowControl/>
              <w:spacing w:line="240" w:lineRule="exact"/>
              <w:jc w:val="center"/>
              <w:rPr>
                <w:rFonts w:hint="default" w:ascii="仿宋_GB2312" w:hAnsi="仿宋_GB2312" w:eastAsia="仿宋_GB2312" w:cs="仿宋_GB2312"/>
                <w:bCs/>
                <w:color w:val="000000"/>
                <w:szCs w:val="21"/>
                <w:lang w:val="en-US" w:eastAsia="zh-CN"/>
              </w:rPr>
            </w:pPr>
            <w:r>
              <w:rPr>
                <w:rFonts w:hint="eastAsia" w:ascii="仿宋_GB2312" w:hAnsi="仿宋_GB2312" w:eastAsia="仿宋_GB2312" w:cs="仿宋_GB2312"/>
                <w:bCs/>
                <w:color w:val="000000"/>
                <w:szCs w:val="21"/>
                <w:lang w:val="en-US" w:eastAsia="zh-CN"/>
              </w:rPr>
              <w:t>147</w:t>
            </w:r>
          </w:p>
        </w:tc>
        <w:tc>
          <w:tcPr>
            <w:tcW w:w="876" w:type="dxa"/>
            <w:vAlign w:val="center"/>
          </w:tcPr>
          <w:p>
            <w:pPr>
              <w:widowControl/>
              <w:spacing w:line="240" w:lineRule="exact"/>
              <w:jc w:val="center"/>
              <w:rPr>
                <w:rFonts w:ascii="仿宋_GB2312" w:hAnsi="仿宋_GB2312" w:eastAsia="仿宋_GB2312" w:cs="仿宋_GB2312"/>
                <w:bCs/>
                <w:color w:val="000000"/>
                <w:szCs w:val="21"/>
              </w:rPr>
            </w:pPr>
          </w:p>
        </w:tc>
        <w:tc>
          <w:tcPr>
            <w:tcW w:w="1236" w:type="dxa"/>
            <w:vAlign w:val="center"/>
          </w:tcPr>
          <w:p>
            <w:pPr>
              <w:widowControl/>
              <w:spacing w:line="240" w:lineRule="exact"/>
              <w:jc w:val="center"/>
              <w:rPr>
                <w:rFonts w:ascii="仿宋_GB2312" w:hAnsi="仿宋_GB2312" w:eastAsia="仿宋_GB2312" w:cs="仿宋_GB2312"/>
                <w:bCs/>
                <w:color w:val="000000"/>
                <w:szCs w:val="21"/>
              </w:rPr>
            </w:pPr>
          </w:p>
        </w:tc>
        <w:tc>
          <w:tcPr>
            <w:tcW w:w="1236" w:type="dxa"/>
            <w:vAlign w:val="center"/>
          </w:tcPr>
          <w:p>
            <w:pPr>
              <w:widowControl/>
              <w:spacing w:line="240" w:lineRule="exact"/>
              <w:jc w:val="center"/>
              <w:rPr>
                <w:rFonts w:ascii="仿宋_GB2312" w:hAnsi="仿宋_GB2312" w:eastAsia="仿宋_GB2312" w:cs="仿宋_GB2312"/>
                <w:bCs/>
                <w:color w:val="000000"/>
                <w:szCs w:val="21"/>
              </w:rPr>
            </w:pPr>
          </w:p>
        </w:tc>
        <w:tc>
          <w:tcPr>
            <w:tcW w:w="1200" w:type="dxa"/>
            <w:vAlign w:val="center"/>
          </w:tcPr>
          <w:p>
            <w:pPr>
              <w:widowControl/>
              <w:spacing w:line="240" w:lineRule="exact"/>
              <w:jc w:val="center"/>
              <w:rPr>
                <w:rFonts w:ascii="仿宋_GB2312" w:hAnsi="仿宋_GB2312" w:eastAsia="仿宋_GB2312" w:cs="仿宋_GB2312"/>
                <w:bCs/>
                <w:color w:val="000000"/>
                <w:szCs w:val="21"/>
              </w:rPr>
            </w:pPr>
          </w:p>
        </w:tc>
        <w:tc>
          <w:tcPr>
            <w:tcW w:w="1104" w:type="dxa"/>
            <w:vAlign w:val="center"/>
          </w:tcPr>
          <w:p>
            <w:pPr>
              <w:widowControl/>
              <w:spacing w:line="240" w:lineRule="exact"/>
              <w:jc w:val="center"/>
              <w:rPr>
                <w:rFonts w:ascii="仿宋_GB2312" w:hAnsi="仿宋_GB2312" w:eastAsia="仿宋_GB2312" w:cs="仿宋_GB2312"/>
                <w:bCs/>
                <w:color w:val="000000"/>
                <w:szCs w:val="21"/>
              </w:rPr>
            </w:pPr>
          </w:p>
        </w:tc>
        <w:tc>
          <w:tcPr>
            <w:tcW w:w="938" w:type="dxa"/>
            <w:vAlign w:val="center"/>
          </w:tcPr>
          <w:p>
            <w:pPr>
              <w:widowControl/>
              <w:spacing w:line="240" w:lineRule="exact"/>
              <w:jc w:val="center"/>
              <w:rPr>
                <w:rFonts w:ascii="仿宋_GB2312" w:hAnsi="仿宋_GB2312" w:eastAsia="仿宋_GB2312" w:cs="仿宋_GB2312"/>
                <w:bCs/>
                <w:color w:val="000000"/>
                <w:szCs w:val="21"/>
              </w:rPr>
            </w:pPr>
          </w:p>
        </w:tc>
      </w:tr>
    </w:tbl>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 w:val="18"/>
          <w:szCs w:val="18"/>
        </w:rPr>
        <w:t>备注：1．请在专业核心课程后面加</w:t>
      </w:r>
      <w:r>
        <w:rPr>
          <w:rFonts w:hint="eastAsia" w:ascii="仿宋_GB2312" w:hAnsi="仿宋_GB2312" w:eastAsia="仿宋_GB2312" w:cs="仿宋_GB2312"/>
          <w:b/>
          <w:sz w:val="18"/>
          <w:szCs w:val="18"/>
        </w:rPr>
        <w:t>＊</w:t>
      </w:r>
      <w:r>
        <w:rPr>
          <w:rFonts w:hint="eastAsia" w:ascii="仿宋_GB2312" w:hAnsi="仿宋_GB2312" w:eastAsia="仿宋_GB2312" w:cs="仿宋_GB2312"/>
          <w:sz w:val="18"/>
          <w:szCs w:val="18"/>
        </w:rPr>
        <w:t>号；2．按学期分配的周学时中，（ ）内表示课内教学周数；3．其它教学环节的课时根据各专业具体情况做调整。</w:t>
      </w: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sectPr>
          <w:pgSz w:w="16838" w:h="11906" w:orient="landscape"/>
          <w:pgMar w:top="284" w:right="1440" w:bottom="284" w:left="1440" w:header="851" w:footer="992" w:gutter="0"/>
          <w:pgNumType w:fmt="decimal"/>
          <w:cols w:space="720" w:num="1"/>
          <w:docGrid w:type="linesAndChars" w:linePitch="312" w:charSpace="0"/>
        </w:sectPr>
      </w:pPr>
    </w:p>
    <w:p>
      <w:pPr>
        <w:widowControl/>
        <w:numPr>
          <w:ilvl w:val="0"/>
          <w:numId w:val="0"/>
        </w:numPr>
        <w:spacing w:line="44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（二）教学计划调整申报表</w:t>
      </w:r>
    </w:p>
    <w:p>
      <w:pPr>
        <w:jc w:val="left"/>
        <w:rPr>
          <w:rFonts w:hint="eastAsia" w:ascii="仿宋" w:hAnsi="仿宋" w:eastAsia="仿宋" w:cs="仿宋"/>
          <w:b/>
          <w:sz w:val="24"/>
          <w:szCs w:val="24"/>
          <w:lang w:val="en-US" w:eastAsia="zh-CN"/>
        </w:rPr>
      </w:pPr>
    </w:p>
    <w:p>
      <w:pPr>
        <w:jc w:val="center"/>
        <w:rPr>
          <w:rFonts w:hint="eastAsia" w:ascii="华文中宋" w:hAnsi="华文中宋" w:eastAsia="华文中宋"/>
          <w:b/>
          <w:sz w:val="48"/>
          <w:szCs w:val="48"/>
        </w:rPr>
      </w:pPr>
      <w:r>
        <w:rPr>
          <w:rFonts w:hint="eastAsia" w:ascii="华文中宋" w:hAnsi="华文中宋" w:eastAsia="华文中宋"/>
          <w:b/>
          <w:sz w:val="30"/>
          <w:szCs w:val="30"/>
          <w:lang w:val="en-US" w:eastAsia="zh-CN"/>
        </w:rPr>
        <w:t>福州科技职业技术学院</w:t>
      </w:r>
      <w:r>
        <w:rPr>
          <w:rFonts w:hint="eastAsia" w:ascii="华文中宋" w:hAnsi="华文中宋" w:eastAsia="华文中宋"/>
          <w:b/>
          <w:sz w:val="30"/>
          <w:szCs w:val="30"/>
        </w:rPr>
        <w:t>教学计划调整申报表</w:t>
      </w:r>
    </w:p>
    <w:p>
      <w:pPr>
        <w:ind w:firstLine="207" w:firstLineChars="98"/>
      </w:pPr>
      <w:r>
        <w:rPr>
          <w:rFonts w:hint="eastAsia"/>
          <w:b/>
          <w:lang w:eastAsia="zh-CN"/>
        </w:rPr>
        <w:t>院</w:t>
      </w:r>
      <w:r>
        <w:rPr>
          <w:rFonts w:hint="eastAsia"/>
          <w:b/>
        </w:rPr>
        <w:t>（</w:t>
      </w:r>
      <w:r>
        <w:rPr>
          <w:rFonts w:hint="eastAsia"/>
          <w:b/>
          <w:lang w:eastAsia="zh-CN"/>
        </w:rPr>
        <w:t>系）</w:t>
      </w:r>
      <w:r>
        <w:rPr>
          <w:rFonts w:hint="eastAsia"/>
          <w:b/>
          <w:szCs w:val="21"/>
        </w:rPr>
        <w:t>：</w:t>
      </w:r>
      <w:r>
        <w:rPr>
          <w:rFonts w:hint="eastAsia"/>
          <w:b/>
          <w:szCs w:val="21"/>
          <w:u w:val="single"/>
          <w:lang w:val="en-US" w:eastAsia="zh-CN"/>
        </w:rPr>
        <w:t xml:space="preserve">      </w:t>
      </w:r>
      <w:r>
        <w:rPr>
          <w:rFonts w:hint="eastAsia"/>
          <w:b/>
          <w:szCs w:val="21"/>
          <w:u w:val="single"/>
        </w:rPr>
        <w:t xml:space="preserve">   </w:t>
      </w:r>
      <w:r>
        <w:rPr>
          <w:rFonts w:hint="eastAsia"/>
          <w:b/>
          <w:szCs w:val="21"/>
        </w:rPr>
        <w:t>（盖章）</w:t>
      </w:r>
    </w:p>
    <w:tbl>
      <w:tblPr>
        <w:tblStyle w:val="15"/>
        <w:tblW w:w="110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2"/>
        <w:gridCol w:w="3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462" w:type="dxa"/>
            <w:noWrap w:val="0"/>
            <w:vAlign w:val="center"/>
          </w:tcPr>
          <w:p>
            <w:pPr>
              <w:rPr>
                <w:rFonts w:hint="eastAsia"/>
                <w:b/>
              </w:rPr>
            </w:pPr>
            <w:r>
              <w:rPr>
                <w:rFonts w:hint="eastAsia"/>
                <w:b/>
              </w:rPr>
              <w:t>专业：</w:t>
            </w:r>
          </w:p>
        </w:tc>
        <w:tc>
          <w:tcPr>
            <w:tcW w:w="3581" w:type="dxa"/>
            <w:noWrap w:val="0"/>
            <w:vAlign w:val="center"/>
          </w:tcPr>
          <w:p>
            <w:pPr>
              <w:rPr>
                <w:rFonts w:hint="eastAsia"/>
                <w:b/>
              </w:rPr>
            </w:pPr>
            <w:r>
              <w:rPr>
                <w:rFonts w:hint="eastAsia"/>
                <w:b/>
              </w:rPr>
              <w:t>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1043" w:type="dxa"/>
            <w:gridSpan w:val="2"/>
            <w:noWrap w:val="0"/>
            <w:vAlign w:val="top"/>
          </w:tcPr>
          <w:p>
            <w:pPr>
              <w:jc w:val="left"/>
              <w:rPr>
                <w:rFonts w:hint="eastAsia"/>
                <w:b/>
              </w:rPr>
            </w:pPr>
            <w:r>
              <w:rPr>
                <w:rFonts w:hint="eastAsia"/>
                <w:b/>
              </w:rPr>
              <w:t>调整理由：</w:t>
            </w:r>
          </w:p>
          <w:p>
            <w:pPr>
              <w:ind w:firstLine="422" w:firstLineChars="200"/>
              <w:jc w:val="left"/>
              <w:rPr>
                <w:b/>
              </w:rPr>
            </w:pPr>
          </w:p>
        </w:tc>
      </w:tr>
    </w:tbl>
    <w:p>
      <w:pPr>
        <w:rPr>
          <w:rFonts w:hint="eastAsia"/>
        </w:rPr>
      </w:pPr>
    </w:p>
    <w:p>
      <w:pPr>
        <w:ind w:firstLine="420"/>
        <w:rPr>
          <w:rFonts w:hint="eastAsia"/>
        </w:rPr>
      </w:pPr>
      <w:r>
        <w:rPr>
          <w:rFonts w:hint="eastAsia"/>
          <w:b/>
        </w:rPr>
        <w:t>原计划的课程：</w:t>
      </w:r>
    </w:p>
    <w:tbl>
      <w:tblPr>
        <w:tblStyle w:val="15"/>
        <w:tblW w:w="11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718"/>
        <w:gridCol w:w="1028"/>
        <w:gridCol w:w="1620"/>
        <w:gridCol w:w="720"/>
        <w:gridCol w:w="900"/>
        <w:gridCol w:w="641"/>
        <w:gridCol w:w="660"/>
        <w:gridCol w:w="488"/>
        <w:gridCol w:w="490"/>
        <w:gridCol w:w="518"/>
        <w:gridCol w:w="462"/>
        <w:gridCol w:w="518"/>
        <w:gridCol w:w="490"/>
        <w:gridCol w:w="490"/>
        <w:gridCol w:w="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974" w:type="dxa"/>
            <w:vMerge w:val="restart"/>
            <w:noWrap w:val="0"/>
            <w:vAlign w:val="center"/>
          </w:tcPr>
          <w:p>
            <w:pPr>
              <w:jc w:val="center"/>
              <w:rPr>
                <w:rFonts w:hint="eastAsia"/>
                <w:sz w:val="18"/>
                <w:szCs w:val="18"/>
              </w:rPr>
            </w:pPr>
            <w:r>
              <w:rPr>
                <w:rFonts w:hint="eastAsia"/>
                <w:sz w:val="18"/>
                <w:szCs w:val="18"/>
              </w:rPr>
              <w:t>课程</w:t>
            </w:r>
          </w:p>
          <w:p>
            <w:pPr>
              <w:jc w:val="center"/>
              <w:rPr>
                <w:rFonts w:hint="eastAsia"/>
                <w:sz w:val="18"/>
                <w:szCs w:val="18"/>
              </w:rPr>
            </w:pPr>
            <w:r>
              <w:rPr>
                <w:rFonts w:hint="eastAsia"/>
                <w:sz w:val="18"/>
                <w:szCs w:val="18"/>
              </w:rPr>
              <w:t>类型</w:t>
            </w:r>
          </w:p>
        </w:tc>
        <w:tc>
          <w:tcPr>
            <w:tcW w:w="718" w:type="dxa"/>
            <w:vMerge w:val="restart"/>
            <w:noWrap w:val="0"/>
            <w:vAlign w:val="center"/>
          </w:tcPr>
          <w:p>
            <w:pPr>
              <w:jc w:val="center"/>
              <w:rPr>
                <w:rFonts w:hint="eastAsia"/>
                <w:sz w:val="18"/>
                <w:szCs w:val="18"/>
              </w:rPr>
            </w:pPr>
            <w:r>
              <w:rPr>
                <w:rFonts w:hint="eastAsia"/>
                <w:sz w:val="18"/>
                <w:szCs w:val="18"/>
              </w:rPr>
              <w:t>考核</w:t>
            </w:r>
          </w:p>
          <w:p>
            <w:pPr>
              <w:jc w:val="center"/>
              <w:rPr>
                <w:rFonts w:hint="eastAsia"/>
                <w:sz w:val="18"/>
                <w:szCs w:val="18"/>
              </w:rPr>
            </w:pPr>
            <w:r>
              <w:rPr>
                <w:rFonts w:hint="eastAsia"/>
                <w:sz w:val="18"/>
                <w:szCs w:val="18"/>
              </w:rPr>
              <w:t>方式</w:t>
            </w:r>
          </w:p>
        </w:tc>
        <w:tc>
          <w:tcPr>
            <w:tcW w:w="1028" w:type="dxa"/>
            <w:vMerge w:val="restart"/>
            <w:noWrap w:val="0"/>
            <w:vAlign w:val="center"/>
          </w:tcPr>
          <w:p>
            <w:pPr>
              <w:jc w:val="center"/>
              <w:rPr>
                <w:rFonts w:hint="eastAsia"/>
                <w:sz w:val="18"/>
                <w:szCs w:val="18"/>
              </w:rPr>
            </w:pPr>
            <w:r>
              <w:rPr>
                <w:rFonts w:hint="eastAsia"/>
                <w:sz w:val="18"/>
                <w:szCs w:val="18"/>
              </w:rPr>
              <w:t>课程</w:t>
            </w:r>
          </w:p>
          <w:p>
            <w:pPr>
              <w:jc w:val="center"/>
              <w:rPr>
                <w:rFonts w:hint="eastAsia"/>
                <w:sz w:val="18"/>
                <w:szCs w:val="18"/>
              </w:rPr>
            </w:pPr>
            <w:r>
              <w:rPr>
                <w:rFonts w:hint="eastAsia"/>
                <w:sz w:val="18"/>
                <w:szCs w:val="18"/>
              </w:rPr>
              <w:t>编号</w:t>
            </w:r>
          </w:p>
        </w:tc>
        <w:tc>
          <w:tcPr>
            <w:tcW w:w="1620" w:type="dxa"/>
            <w:vMerge w:val="restart"/>
            <w:noWrap w:val="0"/>
            <w:vAlign w:val="center"/>
          </w:tcPr>
          <w:p>
            <w:pPr>
              <w:ind w:firstLine="176"/>
              <w:rPr>
                <w:rFonts w:hint="eastAsia"/>
                <w:sz w:val="18"/>
                <w:szCs w:val="18"/>
              </w:rPr>
            </w:pPr>
            <w:r>
              <w:rPr>
                <w:rFonts w:hint="eastAsia"/>
                <w:sz w:val="18"/>
                <w:szCs w:val="18"/>
              </w:rPr>
              <w:t xml:space="preserve">课  程 </w:t>
            </w:r>
          </w:p>
          <w:p>
            <w:pPr>
              <w:ind w:firstLine="176"/>
              <w:rPr>
                <w:rFonts w:hint="eastAsia"/>
                <w:sz w:val="18"/>
                <w:szCs w:val="18"/>
              </w:rPr>
            </w:pPr>
            <w:r>
              <w:rPr>
                <w:rFonts w:hint="eastAsia"/>
                <w:sz w:val="18"/>
                <w:szCs w:val="18"/>
              </w:rPr>
              <w:t>名  称</w:t>
            </w:r>
          </w:p>
        </w:tc>
        <w:tc>
          <w:tcPr>
            <w:tcW w:w="720" w:type="dxa"/>
            <w:vMerge w:val="restart"/>
            <w:noWrap w:val="0"/>
            <w:vAlign w:val="center"/>
          </w:tcPr>
          <w:p>
            <w:pPr>
              <w:jc w:val="center"/>
              <w:rPr>
                <w:rFonts w:hint="eastAsia"/>
                <w:sz w:val="18"/>
              </w:rPr>
            </w:pPr>
            <w:r>
              <w:rPr>
                <w:rFonts w:hint="eastAsia"/>
                <w:sz w:val="18"/>
              </w:rPr>
              <w:t>学分</w:t>
            </w:r>
          </w:p>
        </w:tc>
        <w:tc>
          <w:tcPr>
            <w:tcW w:w="2201" w:type="dxa"/>
            <w:gridSpan w:val="3"/>
            <w:noWrap w:val="0"/>
            <w:vAlign w:val="center"/>
          </w:tcPr>
          <w:p>
            <w:pPr>
              <w:jc w:val="center"/>
              <w:rPr>
                <w:rFonts w:hint="eastAsia"/>
                <w:sz w:val="18"/>
              </w:rPr>
            </w:pPr>
            <w:r>
              <w:rPr>
                <w:rFonts w:hint="eastAsia"/>
                <w:sz w:val="18"/>
              </w:rPr>
              <w:t>学时及其分配</w:t>
            </w:r>
          </w:p>
        </w:tc>
        <w:tc>
          <w:tcPr>
            <w:tcW w:w="3946" w:type="dxa"/>
            <w:gridSpan w:val="8"/>
            <w:noWrap w:val="0"/>
            <w:vAlign w:val="center"/>
          </w:tcPr>
          <w:p>
            <w:pPr>
              <w:jc w:val="center"/>
              <w:rPr>
                <w:sz w:val="18"/>
              </w:rPr>
            </w:pPr>
            <w:r>
              <w:rPr>
                <w:rFonts w:hint="eastAsia"/>
                <w:sz w:val="18"/>
              </w:rPr>
              <w:t>各学期周学时</w:t>
            </w:r>
          </w:p>
          <w:p>
            <w:pPr>
              <w:jc w:val="center"/>
              <w:rPr>
                <w:sz w:val="18"/>
              </w:rPr>
            </w:pPr>
            <w:r>
              <w:rPr>
                <w:rFonts w:hint="eastAsia"/>
                <w:sz w:val="18"/>
              </w:rPr>
              <w:t>五</w:t>
            </w:r>
          </w:p>
          <w:p>
            <w:pPr>
              <w:jc w:val="center"/>
              <w:rPr>
                <w:rFonts w:hint="eastAsia"/>
                <w:sz w:val="18"/>
              </w:rPr>
            </w:pPr>
            <w:r>
              <w:rPr>
                <w:rFonts w:hint="eastAsia"/>
                <w:sz w:val="18"/>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 w:hRule="exact"/>
          <w:jc w:val="center"/>
        </w:trPr>
        <w:tc>
          <w:tcPr>
            <w:tcW w:w="974" w:type="dxa"/>
            <w:vMerge w:val="continue"/>
            <w:noWrap w:val="0"/>
            <w:vAlign w:val="center"/>
          </w:tcPr>
          <w:p>
            <w:pPr>
              <w:jc w:val="center"/>
              <w:rPr>
                <w:rFonts w:hint="eastAsia"/>
                <w:sz w:val="18"/>
              </w:rPr>
            </w:pPr>
          </w:p>
        </w:tc>
        <w:tc>
          <w:tcPr>
            <w:tcW w:w="718" w:type="dxa"/>
            <w:vMerge w:val="continue"/>
            <w:noWrap w:val="0"/>
            <w:vAlign w:val="center"/>
          </w:tcPr>
          <w:p>
            <w:pPr>
              <w:jc w:val="center"/>
              <w:rPr>
                <w:rFonts w:hint="eastAsia"/>
                <w:sz w:val="18"/>
              </w:rPr>
            </w:pPr>
          </w:p>
        </w:tc>
        <w:tc>
          <w:tcPr>
            <w:tcW w:w="1028" w:type="dxa"/>
            <w:vMerge w:val="continue"/>
            <w:noWrap w:val="0"/>
            <w:vAlign w:val="center"/>
          </w:tcPr>
          <w:p>
            <w:pPr>
              <w:jc w:val="center"/>
              <w:rPr>
                <w:rFonts w:hint="eastAsia"/>
                <w:sz w:val="18"/>
              </w:rPr>
            </w:pPr>
          </w:p>
        </w:tc>
        <w:tc>
          <w:tcPr>
            <w:tcW w:w="1620" w:type="dxa"/>
            <w:vMerge w:val="continue"/>
            <w:noWrap w:val="0"/>
            <w:vAlign w:val="center"/>
          </w:tcPr>
          <w:p>
            <w:pPr>
              <w:jc w:val="center"/>
              <w:rPr>
                <w:rFonts w:hint="eastAsia"/>
                <w:sz w:val="18"/>
              </w:rPr>
            </w:pPr>
          </w:p>
        </w:tc>
        <w:tc>
          <w:tcPr>
            <w:tcW w:w="720" w:type="dxa"/>
            <w:vMerge w:val="continue"/>
            <w:noWrap w:val="0"/>
            <w:vAlign w:val="center"/>
          </w:tcPr>
          <w:p>
            <w:pPr>
              <w:jc w:val="center"/>
              <w:rPr>
                <w:rFonts w:hint="eastAsia"/>
                <w:sz w:val="18"/>
              </w:rPr>
            </w:pPr>
          </w:p>
        </w:tc>
        <w:tc>
          <w:tcPr>
            <w:tcW w:w="900" w:type="dxa"/>
            <w:vMerge w:val="restart"/>
            <w:noWrap w:val="0"/>
            <w:vAlign w:val="center"/>
          </w:tcPr>
          <w:p>
            <w:pPr>
              <w:ind w:left="180" w:hanging="180"/>
              <w:jc w:val="center"/>
              <w:rPr>
                <w:rFonts w:hint="eastAsia"/>
                <w:sz w:val="18"/>
              </w:rPr>
            </w:pPr>
            <w:r>
              <w:rPr>
                <w:rFonts w:hint="eastAsia"/>
                <w:sz w:val="18"/>
              </w:rPr>
              <w:t>总学时</w:t>
            </w:r>
          </w:p>
        </w:tc>
        <w:tc>
          <w:tcPr>
            <w:tcW w:w="641" w:type="dxa"/>
            <w:vMerge w:val="restart"/>
            <w:noWrap w:val="0"/>
            <w:vAlign w:val="center"/>
          </w:tcPr>
          <w:p>
            <w:pPr>
              <w:jc w:val="center"/>
              <w:rPr>
                <w:rFonts w:hint="eastAsia"/>
                <w:sz w:val="18"/>
              </w:rPr>
            </w:pPr>
            <w:r>
              <w:rPr>
                <w:rFonts w:hint="eastAsia"/>
                <w:sz w:val="18"/>
              </w:rPr>
              <w:t>理论</w:t>
            </w:r>
          </w:p>
        </w:tc>
        <w:tc>
          <w:tcPr>
            <w:tcW w:w="660" w:type="dxa"/>
            <w:vMerge w:val="restart"/>
            <w:noWrap w:val="0"/>
            <w:vAlign w:val="center"/>
          </w:tcPr>
          <w:p>
            <w:pPr>
              <w:jc w:val="center"/>
              <w:rPr>
                <w:rFonts w:hint="eastAsia"/>
                <w:sz w:val="18"/>
              </w:rPr>
            </w:pPr>
            <w:r>
              <w:rPr>
                <w:rFonts w:hint="eastAsia"/>
                <w:sz w:val="18"/>
              </w:rPr>
              <w:t>实践</w:t>
            </w:r>
          </w:p>
        </w:tc>
        <w:tc>
          <w:tcPr>
            <w:tcW w:w="488" w:type="dxa"/>
            <w:noWrap w:val="0"/>
            <w:vAlign w:val="center"/>
          </w:tcPr>
          <w:p>
            <w:pPr>
              <w:jc w:val="center"/>
              <w:rPr>
                <w:rFonts w:hint="eastAsia"/>
                <w:sz w:val="18"/>
              </w:rPr>
            </w:pPr>
            <w:r>
              <w:rPr>
                <w:rFonts w:hint="eastAsia"/>
                <w:sz w:val="18"/>
              </w:rPr>
              <w:t>一</w:t>
            </w:r>
          </w:p>
        </w:tc>
        <w:tc>
          <w:tcPr>
            <w:tcW w:w="490" w:type="dxa"/>
            <w:noWrap w:val="0"/>
            <w:vAlign w:val="center"/>
          </w:tcPr>
          <w:p>
            <w:pPr>
              <w:jc w:val="center"/>
              <w:rPr>
                <w:rFonts w:hint="eastAsia"/>
                <w:sz w:val="18"/>
              </w:rPr>
            </w:pPr>
            <w:r>
              <w:rPr>
                <w:rFonts w:hint="eastAsia"/>
                <w:sz w:val="18"/>
              </w:rPr>
              <w:t>二</w:t>
            </w:r>
          </w:p>
        </w:tc>
        <w:tc>
          <w:tcPr>
            <w:tcW w:w="518" w:type="dxa"/>
            <w:noWrap w:val="0"/>
            <w:vAlign w:val="center"/>
          </w:tcPr>
          <w:p>
            <w:pPr>
              <w:jc w:val="center"/>
              <w:rPr>
                <w:rFonts w:hint="eastAsia"/>
                <w:sz w:val="18"/>
              </w:rPr>
            </w:pPr>
            <w:r>
              <w:rPr>
                <w:rFonts w:hint="eastAsia"/>
                <w:sz w:val="18"/>
              </w:rPr>
              <w:t>三</w:t>
            </w:r>
          </w:p>
        </w:tc>
        <w:tc>
          <w:tcPr>
            <w:tcW w:w="462" w:type="dxa"/>
            <w:noWrap w:val="0"/>
            <w:vAlign w:val="center"/>
          </w:tcPr>
          <w:p>
            <w:pPr>
              <w:jc w:val="center"/>
              <w:rPr>
                <w:rFonts w:hint="eastAsia"/>
                <w:sz w:val="18"/>
              </w:rPr>
            </w:pPr>
            <w:r>
              <w:rPr>
                <w:rFonts w:hint="eastAsia"/>
                <w:sz w:val="18"/>
              </w:rPr>
              <w:t>四</w:t>
            </w:r>
          </w:p>
        </w:tc>
        <w:tc>
          <w:tcPr>
            <w:tcW w:w="518" w:type="dxa"/>
            <w:noWrap w:val="0"/>
            <w:vAlign w:val="center"/>
          </w:tcPr>
          <w:p>
            <w:pPr>
              <w:jc w:val="center"/>
              <w:rPr>
                <w:rFonts w:hint="eastAsia"/>
                <w:sz w:val="18"/>
              </w:rPr>
            </w:pPr>
            <w:r>
              <w:rPr>
                <w:rFonts w:hint="eastAsia"/>
                <w:sz w:val="18"/>
              </w:rPr>
              <w:t>五</w:t>
            </w:r>
          </w:p>
        </w:tc>
        <w:tc>
          <w:tcPr>
            <w:tcW w:w="490" w:type="dxa"/>
            <w:noWrap w:val="0"/>
            <w:vAlign w:val="center"/>
          </w:tcPr>
          <w:p>
            <w:pPr>
              <w:jc w:val="center"/>
              <w:rPr>
                <w:rFonts w:hint="eastAsia"/>
                <w:sz w:val="18"/>
              </w:rPr>
            </w:pPr>
            <w:r>
              <w:rPr>
                <w:rFonts w:hint="eastAsia"/>
                <w:sz w:val="18"/>
              </w:rPr>
              <w:t>六</w:t>
            </w:r>
          </w:p>
        </w:tc>
        <w:tc>
          <w:tcPr>
            <w:tcW w:w="490" w:type="dxa"/>
            <w:noWrap w:val="0"/>
            <w:vAlign w:val="center"/>
          </w:tcPr>
          <w:p>
            <w:pPr>
              <w:jc w:val="center"/>
              <w:rPr>
                <w:rFonts w:hint="eastAsia"/>
                <w:sz w:val="18"/>
              </w:rPr>
            </w:pPr>
            <w:r>
              <w:rPr>
                <w:rFonts w:hint="eastAsia"/>
                <w:sz w:val="18"/>
              </w:rPr>
              <w:t>七</w:t>
            </w:r>
          </w:p>
        </w:tc>
        <w:tc>
          <w:tcPr>
            <w:tcW w:w="490" w:type="dxa"/>
            <w:noWrap w:val="0"/>
            <w:vAlign w:val="center"/>
          </w:tcPr>
          <w:p>
            <w:pPr>
              <w:jc w:val="center"/>
              <w:rPr>
                <w:rFonts w:hint="eastAsia"/>
                <w:sz w:val="18"/>
              </w:rPr>
            </w:pPr>
            <w:r>
              <w:rPr>
                <w:rFonts w:hint="eastAsia"/>
                <w:sz w:val="18"/>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974" w:type="dxa"/>
            <w:vMerge w:val="continue"/>
            <w:noWrap w:val="0"/>
            <w:vAlign w:val="top"/>
          </w:tcPr>
          <w:p>
            <w:pPr>
              <w:rPr>
                <w:rFonts w:hint="eastAsia"/>
                <w:sz w:val="18"/>
              </w:rPr>
            </w:pPr>
          </w:p>
        </w:tc>
        <w:tc>
          <w:tcPr>
            <w:tcW w:w="718" w:type="dxa"/>
            <w:vMerge w:val="continue"/>
            <w:noWrap w:val="0"/>
            <w:vAlign w:val="top"/>
          </w:tcPr>
          <w:p>
            <w:pPr>
              <w:rPr>
                <w:rFonts w:hint="eastAsia"/>
                <w:sz w:val="18"/>
              </w:rPr>
            </w:pPr>
          </w:p>
        </w:tc>
        <w:tc>
          <w:tcPr>
            <w:tcW w:w="1028" w:type="dxa"/>
            <w:vMerge w:val="continue"/>
            <w:noWrap w:val="0"/>
            <w:vAlign w:val="top"/>
          </w:tcPr>
          <w:p>
            <w:pPr>
              <w:rPr>
                <w:rFonts w:hint="eastAsia"/>
                <w:sz w:val="18"/>
              </w:rPr>
            </w:pPr>
          </w:p>
        </w:tc>
        <w:tc>
          <w:tcPr>
            <w:tcW w:w="1620" w:type="dxa"/>
            <w:vMerge w:val="continue"/>
            <w:noWrap w:val="0"/>
            <w:vAlign w:val="top"/>
          </w:tcPr>
          <w:p>
            <w:pPr>
              <w:rPr>
                <w:rFonts w:hint="eastAsia"/>
                <w:sz w:val="18"/>
              </w:rPr>
            </w:pPr>
          </w:p>
        </w:tc>
        <w:tc>
          <w:tcPr>
            <w:tcW w:w="720" w:type="dxa"/>
            <w:vMerge w:val="continue"/>
            <w:noWrap w:val="0"/>
            <w:vAlign w:val="top"/>
          </w:tcPr>
          <w:p>
            <w:pPr>
              <w:rPr>
                <w:rFonts w:hint="eastAsia"/>
                <w:sz w:val="18"/>
              </w:rPr>
            </w:pPr>
          </w:p>
        </w:tc>
        <w:tc>
          <w:tcPr>
            <w:tcW w:w="900" w:type="dxa"/>
            <w:vMerge w:val="continue"/>
            <w:noWrap w:val="0"/>
            <w:vAlign w:val="top"/>
          </w:tcPr>
          <w:p>
            <w:pPr>
              <w:rPr>
                <w:rFonts w:hint="eastAsia"/>
                <w:sz w:val="18"/>
              </w:rPr>
            </w:pPr>
          </w:p>
        </w:tc>
        <w:tc>
          <w:tcPr>
            <w:tcW w:w="641" w:type="dxa"/>
            <w:vMerge w:val="continue"/>
            <w:noWrap w:val="0"/>
            <w:vAlign w:val="top"/>
          </w:tcPr>
          <w:p>
            <w:pPr>
              <w:rPr>
                <w:rFonts w:hint="eastAsia"/>
                <w:sz w:val="18"/>
              </w:rPr>
            </w:pPr>
          </w:p>
        </w:tc>
        <w:tc>
          <w:tcPr>
            <w:tcW w:w="660" w:type="dxa"/>
            <w:vMerge w:val="continue"/>
            <w:noWrap w:val="0"/>
            <w:vAlign w:val="top"/>
          </w:tcPr>
          <w:p>
            <w:pPr>
              <w:rPr>
                <w:rFonts w:hint="eastAsia"/>
                <w:sz w:val="18"/>
              </w:rPr>
            </w:pPr>
          </w:p>
        </w:tc>
        <w:tc>
          <w:tcPr>
            <w:tcW w:w="488" w:type="dxa"/>
            <w:noWrap w:val="0"/>
            <w:vAlign w:val="center"/>
          </w:tcPr>
          <w:p>
            <w:pPr>
              <w:jc w:val="center"/>
              <w:rPr>
                <w:rFonts w:hint="eastAsia"/>
                <w:sz w:val="18"/>
              </w:rPr>
            </w:pPr>
            <w:r>
              <w:rPr>
                <w:rFonts w:hint="eastAsia"/>
                <w:sz w:val="18"/>
              </w:rPr>
              <w:t>15</w:t>
            </w:r>
          </w:p>
        </w:tc>
        <w:tc>
          <w:tcPr>
            <w:tcW w:w="490" w:type="dxa"/>
            <w:noWrap w:val="0"/>
            <w:vAlign w:val="center"/>
          </w:tcPr>
          <w:p>
            <w:pPr>
              <w:jc w:val="center"/>
              <w:rPr>
                <w:rFonts w:hint="eastAsia"/>
                <w:sz w:val="18"/>
              </w:rPr>
            </w:pPr>
            <w:r>
              <w:rPr>
                <w:rFonts w:hint="eastAsia"/>
                <w:sz w:val="18"/>
              </w:rPr>
              <w:t>18</w:t>
            </w:r>
          </w:p>
        </w:tc>
        <w:tc>
          <w:tcPr>
            <w:tcW w:w="518" w:type="dxa"/>
            <w:noWrap w:val="0"/>
            <w:vAlign w:val="center"/>
          </w:tcPr>
          <w:p>
            <w:pPr>
              <w:jc w:val="center"/>
              <w:rPr>
                <w:rFonts w:hint="eastAsia"/>
                <w:sz w:val="18"/>
              </w:rPr>
            </w:pPr>
            <w:r>
              <w:rPr>
                <w:rFonts w:hint="eastAsia"/>
                <w:sz w:val="18"/>
              </w:rPr>
              <w:t>18</w:t>
            </w:r>
          </w:p>
        </w:tc>
        <w:tc>
          <w:tcPr>
            <w:tcW w:w="462" w:type="dxa"/>
            <w:noWrap w:val="0"/>
            <w:vAlign w:val="center"/>
          </w:tcPr>
          <w:p>
            <w:pPr>
              <w:jc w:val="center"/>
              <w:rPr>
                <w:rFonts w:hint="eastAsia"/>
                <w:sz w:val="18"/>
              </w:rPr>
            </w:pPr>
            <w:r>
              <w:rPr>
                <w:rFonts w:hint="eastAsia"/>
                <w:sz w:val="18"/>
              </w:rPr>
              <w:t>18</w:t>
            </w:r>
          </w:p>
        </w:tc>
        <w:tc>
          <w:tcPr>
            <w:tcW w:w="518" w:type="dxa"/>
            <w:noWrap w:val="0"/>
            <w:vAlign w:val="center"/>
          </w:tcPr>
          <w:p>
            <w:pPr>
              <w:jc w:val="center"/>
              <w:rPr>
                <w:rFonts w:hint="eastAsia"/>
                <w:sz w:val="18"/>
              </w:rPr>
            </w:pPr>
            <w:r>
              <w:rPr>
                <w:rFonts w:hint="eastAsia"/>
                <w:sz w:val="18"/>
              </w:rPr>
              <w:t>18</w:t>
            </w:r>
          </w:p>
        </w:tc>
        <w:tc>
          <w:tcPr>
            <w:tcW w:w="490" w:type="dxa"/>
            <w:noWrap w:val="0"/>
            <w:vAlign w:val="center"/>
          </w:tcPr>
          <w:p>
            <w:pPr>
              <w:jc w:val="center"/>
              <w:rPr>
                <w:rFonts w:hint="eastAsia"/>
                <w:sz w:val="18"/>
              </w:rPr>
            </w:pPr>
            <w:r>
              <w:rPr>
                <w:rFonts w:hint="eastAsia"/>
                <w:sz w:val="18"/>
              </w:rPr>
              <w:t>18</w:t>
            </w:r>
          </w:p>
        </w:tc>
        <w:tc>
          <w:tcPr>
            <w:tcW w:w="490" w:type="dxa"/>
            <w:noWrap w:val="0"/>
            <w:vAlign w:val="center"/>
          </w:tcPr>
          <w:p>
            <w:pPr>
              <w:jc w:val="center"/>
              <w:rPr>
                <w:rFonts w:hint="eastAsia"/>
                <w:sz w:val="18"/>
              </w:rPr>
            </w:pPr>
            <w:r>
              <w:rPr>
                <w:rFonts w:hint="eastAsia"/>
                <w:sz w:val="18"/>
              </w:rPr>
              <w:t>18</w:t>
            </w:r>
          </w:p>
        </w:tc>
        <w:tc>
          <w:tcPr>
            <w:tcW w:w="490" w:type="dxa"/>
            <w:noWrap w:val="0"/>
            <w:vAlign w:val="center"/>
          </w:tcPr>
          <w:p>
            <w:pPr>
              <w:jc w:val="center"/>
              <w:rPr>
                <w:rFonts w:hint="eastAsia"/>
                <w:sz w:val="18"/>
              </w:rPr>
            </w:pPr>
            <w:r>
              <w:rPr>
                <w:rFonts w:hint="eastAsia"/>
                <w:sz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exact"/>
          <w:jc w:val="center"/>
        </w:trPr>
        <w:tc>
          <w:tcPr>
            <w:tcW w:w="974" w:type="dxa"/>
            <w:noWrap w:val="0"/>
            <w:vAlign w:val="center"/>
          </w:tcPr>
          <w:p>
            <w:pPr>
              <w:jc w:val="center"/>
              <w:rPr>
                <w:rFonts w:hint="eastAsia"/>
                <w:sz w:val="18"/>
                <w:szCs w:val="18"/>
              </w:rPr>
            </w:pPr>
          </w:p>
        </w:tc>
        <w:tc>
          <w:tcPr>
            <w:tcW w:w="718" w:type="dxa"/>
            <w:noWrap w:val="0"/>
            <w:vAlign w:val="top"/>
          </w:tcPr>
          <w:p>
            <w:pPr>
              <w:pStyle w:val="67"/>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028" w:type="dxa"/>
            <w:noWrap w:val="0"/>
            <w:vAlign w:val="top"/>
          </w:tcPr>
          <w:p>
            <w:pPr>
              <w:pStyle w:val="67"/>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620" w:type="dxa"/>
            <w:noWrap w:val="0"/>
            <w:vAlign w:val="top"/>
          </w:tcPr>
          <w:p>
            <w:pPr>
              <w:rPr>
                <w:rFonts w:hint="eastAsia"/>
                <w:sz w:val="18"/>
                <w:szCs w:val="18"/>
              </w:rPr>
            </w:pPr>
          </w:p>
        </w:tc>
        <w:tc>
          <w:tcPr>
            <w:tcW w:w="720" w:type="dxa"/>
            <w:noWrap w:val="0"/>
            <w:vAlign w:val="top"/>
          </w:tcPr>
          <w:p>
            <w:pPr>
              <w:rPr>
                <w:rFonts w:hint="eastAsia"/>
                <w:sz w:val="18"/>
              </w:rPr>
            </w:pPr>
          </w:p>
        </w:tc>
        <w:tc>
          <w:tcPr>
            <w:tcW w:w="900" w:type="dxa"/>
            <w:noWrap w:val="0"/>
            <w:vAlign w:val="top"/>
          </w:tcPr>
          <w:p>
            <w:pPr>
              <w:rPr>
                <w:rFonts w:hint="eastAsia"/>
                <w:sz w:val="18"/>
              </w:rPr>
            </w:pPr>
          </w:p>
        </w:tc>
        <w:tc>
          <w:tcPr>
            <w:tcW w:w="641" w:type="dxa"/>
            <w:noWrap w:val="0"/>
            <w:vAlign w:val="top"/>
          </w:tcPr>
          <w:p>
            <w:pPr>
              <w:rPr>
                <w:rFonts w:hint="eastAsia"/>
                <w:sz w:val="18"/>
              </w:rPr>
            </w:pPr>
          </w:p>
        </w:tc>
        <w:tc>
          <w:tcPr>
            <w:tcW w:w="660" w:type="dxa"/>
            <w:noWrap w:val="0"/>
            <w:vAlign w:val="top"/>
          </w:tcPr>
          <w:p>
            <w:pPr>
              <w:rPr>
                <w:rFonts w:hint="eastAsia"/>
                <w:sz w:val="18"/>
              </w:rPr>
            </w:pPr>
          </w:p>
        </w:tc>
        <w:tc>
          <w:tcPr>
            <w:tcW w:w="488" w:type="dxa"/>
            <w:noWrap w:val="0"/>
            <w:vAlign w:val="center"/>
          </w:tcPr>
          <w:p>
            <w:pPr>
              <w:jc w:val="center"/>
              <w:rPr>
                <w:rFonts w:hint="eastAsia"/>
                <w:sz w:val="18"/>
              </w:rPr>
            </w:pPr>
          </w:p>
        </w:tc>
        <w:tc>
          <w:tcPr>
            <w:tcW w:w="490" w:type="dxa"/>
            <w:noWrap w:val="0"/>
            <w:vAlign w:val="center"/>
          </w:tcPr>
          <w:p>
            <w:pPr>
              <w:jc w:val="center"/>
              <w:rPr>
                <w:rFonts w:hint="eastAsia"/>
                <w:sz w:val="18"/>
              </w:rPr>
            </w:pPr>
          </w:p>
        </w:tc>
        <w:tc>
          <w:tcPr>
            <w:tcW w:w="518" w:type="dxa"/>
            <w:noWrap w:val="0"/>
            <w:vAlign w:val="center"/>
          </w:tcPr>
          <w:p>
            <w:pPr>
              <w:jc w:val="center"/>
              <w:rPr>
                <w:rFonts w:hint="eastAsia"/>
                <w:sz w:val="18"/>
              </w:rPr>
            </w:pPr>
          </w:p>
        </w:tc>
        <w:tc>
          <w:tcPr>
            <w:tcW w:w="462" w:type="dxa"/>
            <w:noWrap w:val="0"/>
            <w:vAlign w:val="center"/>
          </w:tcPr>
          <w:p>
            <w:pPr>
              <w:jc w:val="center"/>
              <w:rPr>
                <w:rFonts w:hint="eastAsia"/>
                <w:sz w:val="18"/>
              </w:rPr>
            </w:pPr>
          </w:p>
        </w:tc>
        <w:tc>
          <w:tcPr>
            <w:tcW w:w="518" w:type="dxa"/>
            <w:noWrap w:val="0"/>
            <w:vAlign w:val="top"/>
          </w:tcPr>
          <w:p>
            <w:pPr>
              <w:rPr>
                <w:rFonts w:hint="eastAsia"/>
                <w:sz w:val="18"/>
              </w:rPr>
            </w:pPr>
          </w:p>
        </w:tc>
        <w:tc>
          <w:tcPr>
            <w:tcW w:w="490" w:type="dxa"/>
            <w:noWrap w:val="0"/>
            <w:vAlign w:val="center"/>
          </w:tcPr>
          <w:p>
            <w:pPr>
              <w:jc w:val="center"/>
              <w:rPr>
                <w:rFonts w:hint="eastAsia"/>
                <w:sz w:val="18"/>
              </w:rPr>
            </w:pPr>
          </w:p>
        </w:tc>
        <w:tc>
          <w:tcPr>
            <w:tcW w:w="490" w:type="dxa"/>
            <w:noWrap w:val="0"/>
            <w:vAlign w:val="top"/>
          </w:tcPr>
          <w:p>
            <w:pPr>
              <w:rPr>
                <w:rFonts w:hint="eastAsia"/>
                <w:sz w:val="18"/>
              </w:rPr>
            </w:pPr>
          </w:p>
        </w:tc>
        <w:tc>
          <w:tcPr>
            <w:tcW w:w="490" w:type="dxa"/>
            <w:noWrap w:val="0"/>
            <w:vAlign w:val="center"/>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exact"/>
          <w:jc w:val="center"/>
        </w:trPr>
        <w:tc>
          <w:tcPr>
            <w:tcW w:w="974" w:type="dxa"/>
            <w:noWrap w:val="0"/>
            <w:vAlign w:val="center"/>
          </w:tcPr>
          <w:p>
            <w:pPr>
              <w:rPr>
                <w:rFonts w:hint="eastAsia"/>
                <w:sz w:val="18"/>
                <w:szCs w:val="18"/>
              </w:rPr>
            </w:pPr>
          </w:p>
        </w:tc>
        <w:tc>
          <w:tcPr>
            <w:tcW w:w="718" w:type="dxa"/>
            <w:noWrap w:val="0"/>
            <w:vAlign w:val="top"/>
          </w:tcPr>
          <w:p>
            <w:pPr>
              <w:pStyle w:val="67"/>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028" w:type="dxa"/>
            <w:noWrap w:val="0"/>
            <w:vAlign w:val="top"/>
          </w:tcPr>
          <w:p>
            <w:pPr>
              <w:pStyle w:val="67"/>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620" w:type="dxa"/>
            <w:noWrap w:val="0"/>
            <w:vAlign w:val="top"/>
          </w:tcPr>
          <w:p>
            <w:pPr>
              <w:rPr>
                <w:rFonts w:hint="eastAsia"/>
                <w:sz w:val="18"/>
                <w:szCs w:val="18"/>
              </w:rPr>
            </w:pPr>
          </w:p>
        </w:tc>
        <w:tc>
          <w:tcPr>
            <w:tcW w:w="720" w:type="dxa"/>
            <w:noWrap w:val="0"/>
            <w:vAlign w:val="top"/>
          </w:tcPr>
          <w:p>
            <w:pPr>
              <w:rPr>
                <w:rFonts w:hint="eastAsia"/>
                <w:sz w:val="18"/>
              </w:rPr>
            </w:pPr>
          </w:p>
        </w:tc>
        <w:tc>
          <w:tcPr>
            <w:tcW w:w="900" w:type="dxa"/>
            <w:noWrap w:val="0"/>
            <w:vAlign w:val="top"/>
          </w:tcPr>
          <w:p>
            <w:pPr>
              <w:rPr>
                <w:rFonts w:hint="eastAsia"/>
                <w:sz w:val="18"/>
              </w:rPr>
            </w:pPr>
          </w:p>
        </w:tc>
        <w:tc>
          <w:tcPr>
            <w:tcW w:w="641" w:type="dxa"/>
            <w:noWrap w:val="0"/>
            <w:vAlign w:val="top"/>
          </w:tcPr>
          <w:p>
            <w:pPr>
              <w:rPr>
                <w:rFonts w:hint="eastAsia"/>
                <w:sz w:val="18"/>
              </w:rPr>
            </w:pPr>
          </w:p>
        </w:tc>
        <w:tc>
          <w:tcPr>
            <w:tcW w:w="660" w:type="dxa"/>
            <w:noWrap w:val="0"/>
            <w:vAlign w:val="top"/>
          </w:tcPr>
          <w:p>
            <w:pPr>
              <w:rPr>
                <w:rFonts w:hint="eastAsia"/>
                <w:sz w:val="18"/>
              </w:rPr>
            </w:pPr>
          </w:p>
        </w:tc>
        <w:tc>
          <w:tcPr>
            <w:tcW w:w="488" w:type="dxa"/>
            <w:noWrap w:val="0"/>
            <w:vAlign w:val="center"/>
          </w:tcPr>
          <w:p>
            <w:pPr>
              <w:jc w:val="center"/>
              <w:rPr>
                <w:rFonts w:hint="eastAsia"/>
                <w:sz w:val="18"/>
              </w:rPr>
            </w:pPr>
          </w:p>
        </w:tc>
        <w:tc>
          <w:tcPr>
            <w:tcW w:w="490" w:type="dxa"/>
            <w:noWrap w:val="0"/>
            <w:vAlign w:val="center"/>
          </w:tcPr>
          <w:p>
            <w:pPr>
              <w:jc w:val="center"/>
              <w:rPr>
                <w:rFonts w:hint="eastAsia"/>
                <w:sz w:val="18"/>
              </w:rPr>
            </w:pPr>
          </w:p>
        </w:tc>
        <w:tc>
          <w:tcPr>
            <w:tcW w:w="518" w:type="dxa"/>
            <w:noWrap w:val="0"/>
            <w:vAlign w:val="center"/>
          </w:tcPr>
          <w:p>
            <w:pPr>
              <w:jc w:val="center"/>
              <w:rPr>
                <w:rFonts w:hint="eastAsia"/>
                <w:sz w:val="18"/>
              </w:rPr>
            </w:pPr>
          </w:p>
        </w:tc>
        <w:tc>
          <w:tcPr>
            <w:tcW w:w="462" w:type="dxa"/>
            <w:noWrap w:val="0"/>
            <w:vAlign w:val="center"/>
          </w:tcPr>
          <w:p>
            <w:pPr>
              <w:jc w:val="center"/>
              <w:rPr>
                <w:rFonts w:hint="eastAsia"/>
                <w:sz w:val="18"/>
              </w:rPr>
            </w:pPr>
          </w:p>
        </w:tc>
        <w:tc>
          <w:tcPr>
            <w:tcW w:w="518" w:type="dxa"/>
            <w:noWrap w:val="0"/>
            <w:vAlign w:val="top"/>
          </w:tcPr>
          <w:p>
            <w:pPr>
              <w:rPr>
                <w:rFonts w:hint="eastAsia"/>
                <w:sz w:val="18"/>
              </w:rPr>
            </w:pPr>
          </w:p>
        </w:tc>
        <w:tc>
          <w:tcPr>
            <w:tcW w:w="490" w:type="dxa"/>
            <w:noWrap w:val="0"/>
            <w:vAlign w:val="center"/>
          </w:tcPr>
          <w:p>
            <w:pPr>
              <w:jc w:val="center"/>
              <w:rPr>
                <w:rFonts w:hint="eastAsia"/>
                <w:sz w:val="18"/>
              </w:rPr>
            </w:pPr>
          </w:p>
        </w:tc>
        <w:tc>
          <w:tcPr>
            <w:tcW w:w="490" w:type="dxa"/>
            <w:noWrap w:val="0"/>
            <w:vAlign w:val="top"/>
          </w:tcPr>
          <w:p>
            <w:pPr>
              <w:rPr>
                <w:rFonts w:hint="eastAsia"/>
                <w:sz w:val="18"/>
              </w:rPr>
            </w:pPr>
          </w:p>
        </w:tc>
        <w:tc>
          <w:tcPr>
            <w:tcW w:w="490" w:type="dxa"/>
            <w:noWrap w:val="0"/>
            <w:vAlign w:val="center"/>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exact"/>
          <w:jc w:val="center"/>
        </w:trPr>
        <w:tc>
          <w:tcPr>
            <w:tcW w:w="974" w:type="dxa"/>
            <w:noWrap w:val="0"/>
            <w:vAlign w:val="center"/>
          </w:tcPr>
          <w:p>
            <w:pPr>
              <w:rPr>
                <w:rFonts w:hint="eastAsia"/>
                <w:sz w:val="18"/>
              </w:rPr>
            </w:pPr>
          </w:p>
        </w:tc>
        <w:tc>
          <w:tcPr>
            <w:tcW w:w="718" w:type="dxa"/>
            <w:noWrap w:val="0"/>
            <w:vAlign w:val="top"/>
          </w:tcPr>
          <w:p>
            <w:pPr>
              <w:pStyle w:val="67"/>
              <w:widowControl w:val="0"/>
              <w:pBdr>
                <w:left w:val="none" w:color="auto" w:sz="0" w:space="0"/>
                <w:bottom w:val="none" w:color="auto" w:sz="0" w:space="0"/>
                <w:right w:val="none" w:color="auto" w:sz="0" w:space="0"/>
              </w:pBdr>
              <w:spacing w:before="0" w:beforeLines="0" w:after="0" w:afterLines="0" w:line="240" w:lineRule="exact"/>
              <w:rPr>
                <w:rFonts w:hint="eastAsia"/>
                <w:kern w:val="2"/>
              </w:rPr>
            </w:pPr>
          </w:p>
        </w:tc>
        <w:tc>
          <w:tcPr>
            <w:tcW w:w="1028" w:type="dxa"/>
            <w:noWrap w:val="0"/>
            <w:vAlign w:val="top"/>
          </w:tcPr>
          <w:p>
            <w:pPr>
              <w:pStyle w:val="67"/>
              <w:widowControl w:val="0"/>
              <w:pBdr>
                <w:left w:val="none" w:color="auto" w:sz="0" w:space="0"/>
                <w:bottom w:val="none" w:color="auto" w:sz="0" w:space="0"/>
                <w:right w:val="none" w:color="auto" w:sz="0" w:space="0"/>
              </w:pBdr>
              <w:spacing w:before="0" w:beforeLines="0" w:after="0" w:afterLines="0" w:line="240" w:lineRule="exact"/>
              <w:rPr>
                <w:rFonts w:hint="eastAsia"/>
                <w:kern w:val="2"/>
              </w:rPr>
            </w:pPr>
          </w:p>
        </w:tc>
        <w:tc>
          <w:tcPr>
            <w:tcW w:w="1620" w:type="dxa"/>
            <w:noWrap w:val="0"/>
            <w:vAlign w:val="top"/>
          </w:tcPr>
          <w:p>
            <w:pPr>
              <w:rPr>
                <w:rFonts w:hint="eastAsia"/>
                <w:sz w:val="18"/>
              </w:rPr>
            </w:pPr>
          </w:p>
        </w:tc>
        <w:tc>
          <w:tcPr>
            <w:tcW w:w="720" w:type="dxa"/>
            <w:noWrap w:val="0"/>
            <w:vAlign w:val="top"/>
          </w:tcPr>
          <w:p>
            <w:pPr>
              <w:jc w:val="center"/>
              <w:rPr>
                <w:rFonts w:hint="eastAsia"/>
                <w:sz w:val="18"/>
              </w:rPr>
            </w:pPr>
          </w:p>
        </w:tc>
        <w:tc>
          <w:tcPr>
            <w:tcW w:w="900" w:type="dxa"/>
            <w:noWrap w:val="0"/>
            <w:vAlign w:val="top"/>
          </w:tcPr>
          <w:p>
            <w:pPr>
              <w:jc w:val="center"/>
              <w:rPr>
                <w:rFonts w:hint="eastAsia"/>
                <w:sz w:val="18"/>
              </w:rPr>
            </w:pPr>
          </w:p>
        </w:tc>
        <w:tc>
          <w:tcPr>
            <w:tcW w:w="641" w:type="dxa"/>
            <w:noWrap w:val="0"/>
            <w:vAlign w:val="top"/>
          </w:tcPr>
          <w:p>
            <w:pPr>
              <w:rPr>
                <w:rFonts w:hint="eastAsia"/>
                <w:sz w:val="18"/>
              </w:rPr>
            </w:pPr>
          </w:p>
        </w:tc>
        <w:tc>
          <w:tcPr>
            <w:tcW w:w="660" w:type="dxa"/>
            <w:noWrap w:val="0"/>
            <w:vAlign w:val="top"/>
          </w:tcPr>
          <w:p>
            <w:pPr>
              <w:rPr>
                <w:rFonts w:hint="eastAsia"/>
                <w:sz w:val="18"/>
              </w:rPr>
            </w:pPr>
          </w:p>
        </w:tc>
        <w:tc>
          <w:tcPr>
            <w:tcW w:w="488" w:type="dxa"/>
            <w:noWrap w:val="0"/>
            <w:vAlign w:val="center"/>
          </w:tcPr>
          <w:p>
            <w:pPr>
              <w:jc w:val="center"/>
              <w:rPr>
                <w:rFonts w:hint="eastAsia"/>
                <w:sz w:val="18"/>
              </w:rPr>
            </w:pPr>
          </w:p>
        </w:tc>
        <w:tc>
          <w:tcPr>
            <w:tcW w:w="490" w:type="dxa"/>
            <w:noWrap w:val="0"/>
            <w:vAlign w:val="center"/>
          </w:tcPr>
          <w:p>
            <w:pPr>
              <w:jc w:val="center"/>
              <w:rPr>
                <w:rFonts w:hint="eastAsia"/>
                <w:sz w:val="18"/>
              </w:rPr>
            </w:pPr>
          </w:p>
        </w:tc>
        <w:tc>
          <w:tcPr>
            <w:tcW w:w="518" w:type="dxa"/>
            <w:noWrap w:val="0"/>
            <w:vAlign w:val="center"/>
          </w:tcPr>
          <w:p>
            <w:pPr>
              <w:jc w:val="center"/>
              <w:rPr>
                <w:rFonts w:hint="eastAsia"/>
                <w:sz w:val="18"/>
              </w:rPr>
            </w:pPr>
          </w:p>
        </w:tc>
        <w:tc>
          <w:tcPr>
            <w:tcW w:w="462" w:type="dxa"/>
            <w:noWrap w:val="0"/>
            <w:vAlign w:val="center"/>
          </w:tcPr>
          <w:p>
            <w:pPr>
              <w:jc w:val="center"/>
              <w:rPr>
                <w:rFonts w:hint="eastAsia"/>
                <w:sz w:val="18"/>
              </w:rPr>
            </w:pPr>
          </w:p>
        </w:tc>
        <w:tc>
          <w:tcPr>
            <w:tcW w:w="518" w:type="dxa"/>
            <w:noWrap w:val="0"/>
            <w:vAlign w:val="top"/>
          </w:tcPr>
          <w:p>
            <w:pPr>
              <w:jc w:val="center"/>
              <w:rPr>
                <w:rFonts w:hint="eastAsia"/>
                <w:sz w:val="18"/>
              </w:rPr>
            </w:pPr>
          </w:p>
        </w:tc>
        <w:tc>
          <w:tcPr>
            <w:tcW w:w="490" w:type="dxa"/>
            <w:noWrap w:val="0"/>
            <w:vAlign w:val="center"/>
          </w:tcPr>
          <w:p>
            <w:pPr>
              <w:jc w:val="center"/>
              <w:rPr>
                <w:rFonts w:hint="eastAsia"/>
                <w:sz w:val="18"/>
              </w:rPr>
            </w:pPr>
          </w:p>
        </w:tc>
        <w:tc>
          <w:tcPr>
            <w:tcW w:w="490" w:type="dxa"/>
            <w:noWrap w:val="0"/>
            <w:vAlign w:val="center"/>
          </w:tcPr>
          <w:p>
            <w:pPr>
              <w:jc w:val="center"/>
              <w:rPr>
                <w:rFonts w:hint="eastAsia"/>
                <w:sz w:val="18"/>
              </w:rPr>
            </w:pPr>
          </w:p>
        </w:tc>
        <w:tc>
          <w:tcPr>
            <w:tcW w:w="490" w:type="dxa"/>
            <w:noWrap w:val="0"/>
            <w:vAlign w:val="center"/>
          </w:tcPr>
          <w:p>
            <w:pPr>
              <w:jc w:val="center"/>
              <w:rPr>
                <w:rFonts w:hint="eastAsia"/>
                <w:sz w:val="18"/>
              </w:rPr>
            </w:pPr>
          </w:p>
        </w:tc>
      </w:tr>
    </w:tbl>
    <w:p>
      <w:pPr>
        <w:rPr>
          <w:rFonts w:hint="eastAsia"/>
          <w:sz w:val="18"/>
          <w:szCs w:val="18"/>
        </w:rPr>
      </w:pPr>
    </w:p>
    <w:p>
      <w:pPr>
        <w:ind w:firstLine="420"/>
        <w:rPr>
          <w:rFonts w:hint="eastAsia"/>
        </w:rPr>
      </w:pPr>
      <w:r>
        <w:rPr>
          <w:rFonts w:hint="eastAsia"/>
          <w:b/>
        </w:rPr>
        <w:t>调整后的课程：</w:t>
      </w:r>
    </w:p>
    <w:tbl>
      <w:tblPr>
        <w:tblStyle w:val="15"/>
        <w:tblW w:w="111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711"/>
        <w:gridCol w:w="1035"/>
        <w:gridCol w:w="1620"/>
        <w:gridCol w:w="720"/>
        <w:gridCol w:w="900"/>
        <w:gridCol w:w="641"/>
        <w:gridCol w:w="660"/>
        <w:gridCol w:w="488"/>
        <w:gridCol w:w="490"/>
        <w:gridCol w:w="518"/>
        <w:gridCol w:w="462"/>
        <w:gridCol w:w="518"/>
        <w:gridCol w:w="476"/>
        <w:gridCol w:w="476"/>
        <w:gridCol w:w="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985" w:type="dxa"/>
            <w:vMerge w:val="restart"/>
            <w:noWrap w:val="0"/>
            <w:vAlign w:val="center"/>
          </w:tcPr>
          <w:p>
            <w:pPr>
              <w:jc w:val="center"/>
              <w:rPr>
                <w:rFonts w:hint="eastAsia"/>
                <w:sz w:val="18"/>
                <w:szCs w:val="18"/>
              </w:rPr>
            </w:pPr>
            <w:r>
              <w:rPr>
                <w:rFonts w:hint="eastAsia"/>
                <w:sz w:val="18"/>
                <w:szCs w:val="18"/>
              </w:rPr>
              <w:t>课程</w:t>
            </w:r>
          </w:p>
          <w:p>
            <w:pPr>
              <w:jc w:val="center"/>
              <w:rPr>
                <w:rFonts w:hint="eastAsia"/>
                <w:sz w:val="18"/>
                <w:szCs w:val="18"/>
              </w:rPr>
            </w:pPr>
            <w:r>
              <w:rPr>
                <w:rFonts w:hint="eastAsia"/>
                <w:sz w:val="18"/>
                <w:szCs w:val="18"/>
              </w:rPr>
              <w:t>类型</w:t>
            </w:r>
          </w:p>
        </w:tc>
        <w:tc>
          <w:tcPr>
            <w:tcW w:w="711" w:type="dxa"/>
            <w:vMerge w:val="restart"/>
            <w:noWrap w:val="0"/>
            <w:vAlign w:val="center"/>
          </w:tcPr>
          <w:p>
            <w:pPr>
              <w:jc w:val="center"/>
              <w:rPr>
                <w:rFonts w:hint="eastAsia"/>
                <w:sz w:val="18"/>
                <w:szCs w:val="18"/>
              </w:rPr>
            </w:pPr>
            <w:r>
              <w:rPr>
                <w:rFonts w:hint="eastAsia"/>
                <w:sz w:val="18"/>
                <w:szCs w:val="18"/>
              </w:rPr>
              <w:t>考核</w:t>
            </w:r>
          </w:p>
          <w:p>
            <w:pPr>
              <w:jc w:val="center"/>
              <w:rPr>
                <w:rFonts w:hint="eastAsia"/>
                <w:sz w:val="18"/>
                <w:szCs w:val="18"/>
              </w:rPr>
            </w:pPr>
            <w:r>
              <w:rPr>
                <w:rFonts w:hint="eastAsia"/>
                <w:sz w:val="18"/>
                <w:szCs w:val="18"/>
              </w:rPr>
              <w:t>方式</w:t>
            </w:r>
          </w:p>
        </w:tc>
        <w:tc>
          <w:tcPr>
            <w:tcW w:w="1035" w:type="dxa"/>
            <w:vMerge w:val="restart"/>
            <w:noWrap w:val="0"/>
            <w:vAlign w:val="center"/>
          </w:tcPr>
          <w:p>
            <w:pPr>
              <w:jc w:val="center"/>
              <w:rPr>
                <w:rFonts w:hint="eastAsia"/>
                <w:sz w:val="18"/>
                <w:szCs w:val="18"/>
              </w:rPr>
            </w:pPr>
            <w:r>
              <w:rPr>
                <w:rFonts w:hint="eastAsia"/>
                <w:sz w:val="18"/>
                <w:szCs w:val="18"/>
              </w:rPr>
              <w:t>课程</w:t>
            </w:r>
          </w:p>
          <w:p>
            <w:pPr>
              <w:jc w:val="center"/>
              <w:rPr>
                <w:rFonts w:hint="eastAsia"/>
                <w:sz w:val="18"/>
                <w:szCs w:val="18"/>
              </w:rPr>
            </w:pPr>
            <w:r>
              <w:rPr>
                <w:rFonts w:hint="eastAsia"/>
                <w:sz w:val="18"/>
                <w:szCs w:val="18"/>
              </w:rPr>
              <w:t>编号</w:t>
            </w:r>
          </w:p>
        </w:tc>
        <w:tc>
          <w:tcPr>
            <w:tcW w:w="1620" w:type="dxa"/>
            <w:vMerge w:val="restart"/>
            <w:noWrap w:val="0"/>
            <w:vAlign w:val="center"/>
          </w:tcPr>
          <w:p>
            <w:pPr>
              <w:ind w:firstLine="176"/>
              <w:rPr>
                <w:rFonts w:hint="eastAsia"/>
                <w:sz w:val="18"/>
                <w:szCs w:val="18"/>
              </w:rPr>
            </w:pPr>
            <w:r>
              <w:rPr>
                <w:rFonts w:hint="eastAsia"/>
                <w:sz w:val="18"/>
                <w:szCs w:val="18"/>
              </w:rPr>
              <w:t xml:space="preserve">课  程 </w:t>
            </w:r>
          </w:p>
          <w:p>
            <w:pPr>
              <w:ind w:firstLine="176"/>
              <w:rPr>
                <w:rFonts w:hint="eastAsia"/>
                <w:sz w:val="18"/>
                <w:szCs w:val="18"/>
              </w:rPr>
            </w:pPr>
            <w:r>
              <w:rPr>
                <w:rFonts w:hint="eastAsia"/>
                <w:sz w:val="18"/>
                <w:szCs w:val="18"/>
              </w:rPr>
              <w:t>名  称</w:t>
            </w:r>
          </w:p>
        </w:tc>
        <w:tc>
          <w:tcPr>
            <w:tcW w:w="720" w:type="dxa"/>
            <w:vMerge w:val="restart"/>
            <w:noWrap w:val="0"/>
            <w:vAlign w:val="center"/>
          </w:tcPr>
          <w:p>
            <w:pPr>
              <w:jc w:val="center"/>
              <w:rPr>
                <w:rFonts w:hint="eastAsia"/>
                <w:sz w:val="18"/>
              </w:rPr>
            </w:pPr>
            <w:r>
              <w:rPr>
                <w:rFonts w:hint="eastAsia"/>
                <w:sz w:val="18"/>
              </w:rPr>
              <w:t>学分</w:t>
            </w:r>
          </w:p>
        </w:tc>
        <w:tc>
          <w:tcPr>
            <w:tcW w:w="2201" w:type="dxa"/>
            <w:gridSpan w:val="3"/>
            <w:noWrap w:val="0"/>
            <w:vAlign w:val="center"/>
          </w:tcPr>
          <w:p>
            <w:pPr>
              <w:jc w:val="center"/>
              <w:rPr>
                <w:rFonts w:hint="eastAsia"/>
                <w:sz w:val="18"/>
              </w:rPr>
            </w:pPr>
            <w:r>
              <w:rPr>
                <w:rFonts w:hint="eastAsia"/>
                <w:sz w:val="18"/>
              </w:rPr>
              <w:t>学时及其分配</w:t>
            </w:r>
          </w:p>
        </w:tc>
        <w:tc>
          <w:tcPr>
            <w:tcW w:w="3904" w:type="dxa"/>
            <w:gridSpan w:val="8"/>
            <w:noWrap w:val="0"/>
            <w:vAlign w:val="center"/>
          </w:tcPr>
          <w:p>
            <w:pPr>
              <w:jc w:val="center"/>
              <w:rPr>
                <w:sz w:val="18"/>
              </w:rPr>
            </w:pPr>
            <w:r>
              <w:rPr>
                <w:rFonts w:hint="eastAsia"/>
                <w:sz w:val="18"/>
              </w:rPr>
              <w:t>各学期周学时</w:t>
            </w:r>
          </w:p>
          <w:p>
            <w:pPr>
              <w:jc w:val="center"/>
              <w:rPr>
                <w:sz w:val="18"/>
              </w:rPr>
            </w:pPr>
            <w:r>
              <w:rPr>
                <w:rFonts w:hint="eastAsia"/>
                <w:sz w:val="18"/>
              </w:rPr>
              <w:t>五</w:t>
            </w:r>
          </w:p>
          <w:p>
            <w:pPr>
              <w:jc w:val="center"/>
              <w:rPr>
                <w:rFonts w:hint="eastAsia"/>
                <w:sz w:val="18"/>
              </w:rPr>
            </w:pPr>
            <w:r>
              <w:rPr>
                <w:rFonts w:hint="eastAsia"/>
                <w:sz w:val="18"/>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 w:hRule="exact"/>
          <w:jc w:val="center"/>
        </w:trPr>
        <w:tc>
          <w:tcPr>
            <w:tcW w:w="985" w:type="dxa"/>
            <w:vMerge w:val="continue"/>
            <w:noWrap w:val="0"/>
            <w:vAlign w:val="center"/>
          </w:tcPr>
          <w:p>
            <w:pPr>
              <w:jc w:val="center"/>
              <w:rPr>
                <w:rFonts w:hint="eastAsia"/>
                <w:sz w:val="18"/>
              </w:rPr>
            </w:pPr>
          </w:p>
        </w:tc>
        <w:tc>
          <w:tcPr>
            <w:tcW w:w="711" w:type="dxa"/>
            <w:vMerge w:val="continue"/>
            <w:noWrap w:val="0"/>
            <w:vAlign w:val="center"/>
          </w:tcPr>
          <w:p>
            <w:pPr>
              <w:jc w:val="center"/>
              <w:rPr>
                <w:rFonts w:hint="eastAsia"/>
                <w:sz w:val="18"/>
              </w:rPr>
            </w:pPr>
          </w:p>
        </w:tc>
        <w:tc>
          <w:tcPr>
            <w:tcW w:w="1035" w:type="dxa"/>
            <w:vMerge w:val="continue"/>
            <w:noWrap w:val="0"/>
            <w:vAlign w:val="center"/>
          </w:tcPr>
          <w:p>
            <w:pPr>
              <w:jc w:val="center"/>
              <w:rPr>
                <w:rFonts w:hint="eastAsia"/>
                <w:sz w:val="18"/>
              </w:rPr>
            </w:pPr>
          </w:p>
        </w:tc>
        <w:tc>
          <w:tcPr>
            <w:tcW w:w="1620" w:type="dxa"/>
            <w:vMerge w:val="continue"/>
            <w:noWrap w:val="0"/>
            <w:vAlign w:val="center"/>
          </w:tcPr>
          <w:p>
            <w:pPr>
              <w:jc w:val="center"/>
              <w:rPr>
                <w:rFonts w:hint="eastAsia"/>
                <w:sz w:val="18"/>
              </w:rPr>
            </w:pPr>
          </w:p>
        </w:tc>
        <w:tc>
          <w:tcPr>
            <w:tcW w:w="720" w:type="dxa"/>
            <w:vMerge w:val="continue"/>
            <w:noWrap w:val="0"/>
            <w:vAlign w:val="center"/>
          </w:tcPr>
          <w:p>
            <w:pPr>
              <w:jc w:val="center"/>
              <w:rPr>
                <w:rFonts w:hint="eastAsia"/>
                <w:sz w:val="18"/>
              </w:rPr>
            </w:pPr>
          </w:p>
        </w:tc>
        <w:tc>
          <w:tcPr>
            <w:tcW w:w="900" w:type="dxa"/>
            <w:vMerge w:val="restart"/>
            <w:noWrap w:val="0"/>
            <w:vAlign w:val="center"/>
          </w:tcPr>
          <w:p>
            <w:pPr>
              <w:ind w:left="180" w:hanging="180"/>
              <w:jc w:val="center"/>
              <w:rPr>
                <w:rFonts w:hint="eastAsia"/>
                <w:sz w:val="18"/>
              </w:rPr>
            </w:pPr>
            <w:r>
              <w:rPr>
                <w:rFonts w:hint="eastAsia"/>
                <w:sz w:val="18"/>
              </w:rPr>
              <w:t>总学时</w:t>
            </w:r>
          </w:p>
        </w:tc>
        <w:tc>
          <w:tcPr>
            <w:tcW w:w="641" w:type="dxa"/>
            <w:vMerge w:val="restart"/>
            <w:noWrap w:val="0"/>
            <w:vAlign w:val="center"/>
          </w:tcPr>
          <w:p>
            <w:pPr>
              <w:jc w:val="center"/>
              <w:rPr>
                <w:rFonts w:hint="eastAsia"/>
                <w:sz w:val="18"/>
              </w:rPr>
            </w:pPr>
            <w:r>
              <w:rPr>
                <w:rFonts w:hint="eastAsia"/>
                <w:sz w:val="18"/>
              </w:rPr>
              <w:t>理论</w:t>
            </w:r>
          </w:p>
        </w:tc>
        <w:tc>
          <w:tcPr>
            <w:tcW w:w="660" w:type="dxa"/>
            <w:vMerge w:val="restart"/>
            <w:noWrap w:val="0"/>
            <w:vAlign w:val="center"/>
          </w:tcPr>
          <w:p>
            <w:pPr>
              <w:jc w:val="center"/>
              <w:rPr>
                <w:rFonts w:hint="eastAsia"/>
                <w:sz w:val="18"/>
              </w:rPr>
            </w:pPr>
            <w:r>
              <w:rPr>
                <w:rFonts w:hint="eastAsia"/>
                <w:sz w:val="18"/>
              </w:rPr>
              <w:t>实践</w:t>
            </w:r>
          </w:p>
        </w:tc>
        <w:tc>
          <w:tcPr>
            <w:tcW w:w="488" w:type="dxa"/>
            <w:noWrap w:val="0"/>
            <w:vAlign w:val="center"/>
          </w:tcPr>
          <w:p>
            <w:pPr>
              <w:jc w:val="center"/>
              <w:rPr>
                <w:rFonts w:hint="eastAsia"/>
                <w:sz w:val="18"/>
              </w:rPr>
            </w:pPr>
            <w:r>
              <w:rPr>
                <w:rFonts w:hint="eastAsia"/>
                <w:sz w:val="18"/>
              </w:rPr>
              <w:t>一</w:t>
            </w:r>
          </w:p>
        </w:tc>
        <w:tc>
          <w:tcPr>
            <w:tcW w:w="490" w:type="dxa"/>
            <w:noWrap w:val="0"/>
            <w:vAlign w:val="center"/>
          </w:tcPr>
          <w:p>
            <w:pPr>
              <w:jc w:val="center"/>
              <w:rPr>
                <w:rFonts w:hint="eastAsia"/>
                <w:sz w:val="18"/>
              </w:rPr>
            </w:pPr>
            <w:r>
              <w:rPr>
                <w:rFonts w:hint="eastAsia"/>
                <w:sz w:val="18"/>
              </w:rPr>
              <w:t>二</w:t>
            </w:r>
          </w:p>
        </w:tc>
        <w:tc>
          <w:tcPr>
            <w:tcW w:w="518" w:type="dxa"/>
            <w:noWrap w:val="0"/>
            <w:vAlign w:val="center"/>
          </w:tcPr>
          <w:p>
            <w:pPr>
              <w:jc w:val="center"/>
              <w:rPr>
                <w:rFonts w:hint="eastAsia"/>
                <w:sz w:val="18"/>
              </w:rPr>
            </w:pPr>
            <w:r>
              <w:rPr>
                <w:rFonts w:hint="eastAsia"/>
                <w:sz w:val="18"/>
              </w:rPr>
              <w:t>三</w:t>
            </w:r>
          </w:p>
        </w:tc>
        <w:tc>
          <w:tcPr>
            <w:tcW w:w="462" w:type="dxa"/>
            <w:noWrap w:val="0"/>
            <w:vAlign w:val="center"/>
          </w:tcPr>
          <w:p>
            <w:pPr>
              <w:jc w:val="center"/>
              <w:rPr>
                <w:rFonts w:hint="eastAsia"/>
                <w:sz w:val="18"/>
              </w:rPr>
            </w:pPr>
            <w:r>
              <w:rPr>
                <w:rFonts w:hint="eastAsia"/>
                <w:sz w:val="18"/>
              </w:rPr>
              <w:t>四</w:t>
            </w:r>
          </w:p>
        </w:tc>
        <w:tc>
          <w:tcPr>
            <w:tcW w:w="518" w:type="dxa"/>
            <w:noWrap w:val="0"/>
            <w:vAlign w:val="center"/>
          </w:tcPr>
          <w:p>
            <w:pPr>
              <w:jc w:val="center"/>
              <w:rPr>
                <w:rFonts w:hint="eastAsia"/>
                <w:sz w:val="18"/>
              </w:rPr>
            </w:pPr>
            <w:r>
              <w:rPr>
                <w:rFonts w:hint="eastAsia"/>
                <w:sz w:val="18"/>
              </w:rPr>
              <w:t>五</w:t>
            </w:r>
          </w:p>
        </w:tc>
        <w:tc>
          <w:tcPr>
            <w:tcW w:w="476" w:type="dxa"/>
            <w:noWrap w:val="0"/>
            <w:vAlign w:val="center"/>
          </w:tcPr>
          <w:p>
            <w:pPr>
              <w:jc w:val="center"/>
              <w:rPr>
                <w:rFonts w:hint="eastAsia"/>
                <w:sz w:val="18"/>
              </w:rPr>
            </w:pPr>
            <w:r>
              <w:rPr>
                <w:rFonts w:hint="eastAsia"/>
                <w:sz w:val="18"/>
              </w:rPr>
              <w:t>六</w:t>
            </w:r>
          </w:p>
        </w:tc>
        <w:tc>
          <w:tcPr>
            <w:tcW w:w="476" w:type="dxa"/>
            <w:noWrap w:val="0"/>
            <w:vAlign w:val="center"/>
          </w:tcPr>
          <w:p>
            <w:pPr>
              <w:jc w:val="center"/>
              <w:rPr>
                <w:rFonts w:hint="eastAsia"/>
                <w:sz w:val="18"/>
              </w:rPr>
            </w:pPr>
            <w:r>
              <w:rPr>
                <w:rFonts w:hint="eastAsia"/>
                <w:sz w:val="18"/>
              </w:rPr>
              <w:t>七</w:t>
            </w:r>
          </w:p>
        </w:tc>
        <w:tc>
          <w:tcPr>
            <w:tcW w:w="476" w:type="dxa"/>
            <w:noWrap w:val="0"/>
            <w:vAlign w:val="center"/>
          </w:tcPr>
          <w:p>
            <w:pPr>
              <w:jc w:val="center"/>
              <w:rPr>
                <w:rFonts w:hint="eastAsia"/>
                <w:sz w:val="18"/>
              </w:rPr>
            </w:pPr>
            <w:r>
              <w:rPr>
                <w:rFonts w:hint="eastAsia"/>
                <w:sz w:val="18"/>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985" w:type="dxa"/>
            <w:vMerge w:val="continue"/>
            <w:noWrap w:val="0"/>
            <w:vAlign w:val="top"/>
          </w:tcPr>
          <w:p>
            <w:pPr>
              <w:rPr>
                <w:rFonts w:hint="eastAsia"/>
                <w:sz w:val="18"/>
              </w:rPr>
            </w:pPr>
          </w:p>
        </w:tc>
        <w:tc>
          <w:tcPr>
            <w:tcW w:w="711" w:type="dxa"/>
            <w:vMerge w:val="continue"/>
            <w:noWrap w:val="0"/>
            <w:vAlign w:val="top"/>
          </w:tcPr>
          <w:p>
            <w:pPr>
              <w:rPr>
                <w:rFonts w:hint="eastAsia"/>
                <w:sz w:val="18"/>
              </w:rPr>
            </w:pPr>
          </w:p>
        </w:tc>
        <w:tc>
          <w:tcPr>
            <w:tcW w:w="1035" w:type="dxa"/>
            <w:vMerge w:val="continue"/>
            <w:noWrap w:val="0"/>
            <w:vAlign w:val="top"/>
          </w:tcPr>
          <w:p>
            <w:pPr>
              <w:rPr>
                <w:rFonts w:hint="eastAsia"/>
                <w:sz w:val="18"/>
              </w:rPr>
            </w:pPr>
          </w:p>
        </w:tc>
        <w:tc>
          <w:tcPr>
            <w:tcW w:w="1620" w:type="dxa"/>
            <w:vMerge w:val="continue"/>
            <w:noWrap w:val="0"/>
            <w:vAlign w:val="top"/>
          </w:tcPr>
          <w:p>
            <w:pPr>
              <w:rPr>
                <w:rFonts w:hint="eastAsia"/>
                <w:sz w:val="18"/>
              </w:rPr>
            </w:pPr>
          </w:p>
        </w:tc>
        <w:tc>
          <w:tcPr>
            <w:tcW w:w="720" w:type="dxa"/>
            <w:vMerge w:val="continue"/>
            <w:noWrap w:val="0"/>
            <w:vAlign w:val="top"/>
          </w:tcPr>
          <w:p>
            <w:pPr>
              <w:rPr>
                <w:rFonts w:hint="eastAsia"/>
                <w:sz w:val="18"/>
              </w:rPr>
            </w:pPr>
          </w:p>
        </w:tc>
        <w:tc>
          <w:tcPr>
            <w:tcW w:w="900" w:type="dxa"/>
            <w:vMerge w:val="continue"/>
            <w:noWrap w:val="0"/>
            <w:vAlign w:val="top"/>
          </w:tcPr>
          <w:p>
            <w:pPr>
              <w:rPr>
                <w:rFonts w:hint="eastAsia"/>
                <w:sz w:val="18"/>
              </w:rPr>
            </w:pPr>
          </w:p>
        </w:tc>
        <w:tc>
          <w:tcPr>
            <w:tcW w:w="641" w:type="dxa"/>
            <w:vMerge w:val="continue"/>
            <w:noWrap w:val="0"/>
            <w:vAlign w:val="center"/>
          </w:tcPr>
          <w:p>
            <w:pPr>
              <w:rPr>
                <w:rFonts w:hint="eastAsia"/>
                <w:sz w:val="18"/>
              </w:rPr>
            </w:pPr>
          </w:p>
        </w:tc>
        <w:tc>
          <w:tcPr>
            <w:tcW w:w="660" w:type="dxa"/>
            <w:vMerge w:val="continue"/>
            <w:noWrap w:val="0"/>
            <w:vAlign w:val="center"/>
          </w:tcPr>
          <w:p>
            <w:pPr>
              <w:rPr>
                <w:rFonts w:hint="eastAsia"/>
                <w:sz w:val="18"/>
              </w:rPr>
            </w:pPr>
          </w:p>
        </w:tc>
        <w:tc>
          <w:tcPr>
            <w:tcW w:w="488" w:type="dxa"/>
            <w:noWrap w:val="0"/>
            <w:vAlign w:val="center"/>
          </w:tcPr>
          <w:p>
            <w:pPr>
              <w:jc w:val="center"/>
              <w:rPr>
                <w:rFonts w:hint="eastAsia"/>
                <w:sz w:val="18"/>
              </w:rPr>
            </w:pPr>
            <w:r>
              <w:rPr>
                <w:rFonts w:hint="eastAsia"/>
                <w:sz w:val="18"/>
              </w:rPr>
              <w:t>15</w:t>
            </w:r>
          </w:p>
        </w:tc>
        <w:tc>
          <w:tcPr>
            <w:tcW w:w="490" w:type="dxa"/>
            <w:noWrap w:val="0"/>
            <w:vAlign w:val="center"/>
          </w:tcPr>
          <w:p>
            <w:pPr>
              <w:jc w:val="center"/>
              <w:rPr>
                <w:rFonts w:hint="eastAsia"/>
                <w:sz w:val="18"/>
              </w:rPr>
            </w:pPr>
            <w:r>
              <w:rPr>
                <w:rFonts w:hint="eastAsia"/>
                <w:sz w:val="18"/>
              </w:rPr>
              <w:t>18</w:t>
            </w:r>
          </w:p>
        </w:tc>
        <w:tc>
          <w:tcPr>
            <w:tcW w:w="518" w:type="dxa"/>
            <w:noWrap w:val="0"/>
            <w:vAlign w:val="center"/>
          </w:tcPr>
          <w:p>
            <w:pPr>
              <w:jc w:val="center"/>
              <w:rPr>
                <w:rFonts w:hint="eastAsia"/>
                <w:sz w:val="18"/>
              </w:rPr>
            </w:pPr>
            <w:r>
              <w:rPr>
                <w:rFonts w:hint="eastAsia"/>
                <w:sz w:val="18"/>
              </w:rPr>
              <w:t>18</w:t>
            </w:r>
          </w:p>
        </w:tc>
        <w:tc>
          <w:tcPr>
            <w:tcW w:w="462" w:type="dxa"/>
            <w:noWrap w:val="0"/>
            <w:vAlign w:val="center"/>
          </w:tcPr>
          <w:p>
            <w:pPr>
              <w:jc w:val="center"/>
              <w:rPr>
                <w:rFonts w:hint="eastAsia"/>
                <w:sz w:val="18"/>
              </w:rPr>
            </w:pPr>
            <w:r>
              <w:rPr>
                <w:rFonts w:hint="eastAsia"/>
                <w:sz w:val="18"/>
              </w:rPr>
              <w:t>18</w:t>
            </w:r>
          </w:p>
        </w:tc>
        <w:tc>
          <w:tcPr>
            <w:tcW w:w="518" w:type="dxa"/>
            <w:noWrap w:val="0"/>
            <w:vAlign w:val="center"/>
          </w:tcPr>
          <w:p>
            <w:pPr>
              <w:jc w:val="center"/>
              <w:rPr>
                <w:rFonts w:hint="eastAsia"/>
                <w:sz w:val="18"/>
              </w:rPr>
            </w:pPr>
            <w:r>
              <w:rPr>
                <w:rFonts w:hint="eastAsia"/>
                <w:sz w:val="18"/>
              </w:rPr>
              <w:t>18</w:t>
            </w:r>
          </w:p>
        </w:tc>
        <w:tc>
          <w:tcPr>
            <w:tcW w:w="476" w:type="dxa"/>
            <w:noWrap w:val="0"/>
            <w:vAlign w:val="center"/>
          </w:tcPr>
          <w:p>
            <w:pPr>
              <w:jc w:val="center"/>
              <w:rPr>
                <w:rFonts w:hint="eastAsia"/>
                <w:sz w:val="18"/>
              </w:rPr>
            </w:pPr>
            <w:r>
              <w:rPr>
                <w:rFonts w:hint="eastAsia"/>
                <w:sz w:val="18"/>
              </w:rPr>
              <w:t>18</w:t>
            </w:r>
          </w:p>
        </w:tc>
        <w:tc>
          <w:tcPr>
            <w:tcW w:w="476" w:type="dxa"/>
            <w:noWrap w:val="0"/>
            <w:vAlign w:val="center"/>
          </w:tcPr>
          <w:p>
            <w:pPr>
              <w:jc w:val="center"/>
              <w:rPr>
                <w:rFonts w:hint="eastAsia"/>
                <w:sz w:val="18"/>
              </w:rPr>
            </w:pPr>
            <w:r>
              <w:rPr>
                <w:rFonts w:hint="eastAsia"/>
                <w:sz w:val="18"/>
              </w:rPr>
              <w:t>18</w:t>
            </w:r>
          </w:p>
        </w:tc>
        <w:tc>
          <w:tcPr>
            <w:tcW w:w="476" w:type="dxa"/>
            <w:noWrap w:val="0"/>
            <w:vAlign w:val="center"/>
          </w:tcPr>
          <w:p>
            <w:pPr>
              <w:jc w:val="center"/>
              <w:rPr>
                <w:rFonts w:hint="eastAsia"/>
                <w:sz w:val="18"/>
              </w:rPr>
            </w:pPr>
            <w:r>
              <w:rPr>
                <w:rFonts w:hint="eastAsia"/>
                <w:sz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4" w:hRule="exact"/>
          <w:jc w:val="center"/>
        </w:trPr>
        <w:tc>
          <w:tcPr>
            <w:tcW w:w="985" w:type="dxa"/>
            <w:noWrap w:val="0"/>
            <w:vAlign w:val="center"/>
          </w:tcPr>
          <w:p>
            <w:pPr>
              <w:jc w:val="center"/>
              <w:rPr>
                <w:rFonts w:hint="eastAsia"/>
                <w:sz w:val="18"/>
                <w:szCs w:val="18"/>
              </w:rPr>
            </w:pPr>
          </w:p>
        </w:tc>
        <w:tc>
          <w:tcPr>
            <w:tcW w:w="711" w:type="dxa"/>
            <w:noWrap w:val="0"/>
            <w:vAlign w:val="top"/>
          </w:tcPr>
          <w:p>
            <w:pPr>
              <w:pStyle w:val="67"/>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035" w:type="dxa"/>
            <w:noWrap w:val="0"/>
            <w:vAlign w:val="top"/>
          </w:tcPr>
          <w:p>
            <w:pPr>
              <w:pStyle w:val="67"/>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620" w:type="dxa"/>
            <w:noWrap w:val="0"/>
            <w:vAlign w:val="top"/>
          </w:tcPr>
          <w:p>
            <w:pPr>
              <w:rPr>
                <w:rFonts w:hint="eastAsia"/>
                <w:sz w:val="18"/>
                <w:szCs w:val="18"/>
              </w:rPr>
            </w:pPr>
          </w:p>
        </w:tc>
        <w:tc>
          <w:tcPr>
            <w:tcW w:w="720" w:type="dxa"/>
            <w:noWrap w:val="0"/>
            <w:vAlign w:val="top"/>
          </w:tcPr>
          <w:p>
            <w:pPr>
              <w:rPr>
                <w:rFonts w:hint="eastAsia"/>
                <w:sz w:val="18"/>
              </w:rPr>
            </w:pPr>
          </w:p>
        </w:tc>
        <w:tc>
          <w:tcPr>
            <w:tcW w:w="900" w:type="dxa"/>
            <w:noWrap w:val="0"/>
            <w:vAlign w:val="top"/>
          </w:tcPr>
          <w:p>
            <w:pPr>
              <w:rPr>
                <w:rFonts w:hint="eastAsia"/>
                <w:sz w:val="18"/>
              </w:rPr>
            </w:pPr>
          </w:p>
        </w:tc>
        <w:tc>
          <w:tcPr>
            <w:tcW w:w="641" w:type="dxa"/>
            <w:noWrap w:val="0"/>
            <w:vAlign w:val="top"/>
          </w:tcPr>
          <w:p>
            <w:pPr>
              <w:rPr>
                <w:rFonts w:hint="eastAsia"/>
                <w:sz w:val="18"/>
              </w:rPr>
            </w:pPr>
          </w:p>
        </w:tc>
        <w:tc>
          <w:tcPr>
            <w:tcW w:w="660" w:type="dxa"/>
            <w:noWrap w:val="0"/>
            <w:vAlign w:val="top"/>
          </w:tcPr>
          <w:p>
            <w:pPr>
              <w:rPr>
                <w:rFonts w:hint="eastAsia"/>
                <w:sz w:val="18"/>
              </w:rPr>
            </w:pPr>
          </w:p>
        </w:tc>
        <w:tc>
          <w:tcPr>
            <w:tcW w:w="488" w:type="dxa"/>
            <w:noWrap w:val="0"/>
            <w:vAlign w:val="center"/>
          </w:tcPr>
          <w:p>
            <w:pPr>
              <w:jc w:val="center"/>
              <w:rPr>
                <w:rFonts w:hint="eastAsia"/>
                <w:sz w:val="18"/>
              </w:rPr>
            </w:pPr>
          </w:p>
        </w:tc>
        <w:tc>
          <w:tcPr>
            <w:tcW w:w="490" w:type="dxa"/>
            <w:noWrap w:val="0"/>
            <w:vAlign w:val="center"/>
          </w:tcPr>
          <w:p>
            <w:pPr>
              <w:jc w:val="center"/>
              <w:rPr>
                <w:rFonts w:hint="eastAsia"/>
                <w:sz w:val="18"/>
              </w:rPr>
            </w:pPr>
          </w:p>
        </w:tc>
        <w:tc>
          <w:tcPr>
            <w:tcW w:w="518" w:type="dxa"/>
            <w:noWrap w:val="0"/>
            <w:vAlign w:val="center"/>
          </w:tcPr>
          <w:p>
            <w:pPr>
              <w:jc w:val="center"/>
              <w:rPr>
                <w:rFonts w:hint="eastAsia"/>
                <w:sz w:val="18"/>
              </w:rPr>
            </w:pPr>
          </w:p>
        </w:tc>
        <w:tc>
          <w:tcPr>
            <w:tcW w:w="462" w:type="dxa"/>
            <w:noWrap w:val="0"/>
            <w:vAlign w:val="center"/>
          </w:tcPr>
          <w:p>
            <w:pPr>
              <w:jc w:val="center"/>
              <w:rPr>
                <w:rFonts w:hint="eastAsia"/>
                <w:sz w:val="18"/>
              </w:rPr>
            </w:pPr>
          </w:p>
        </w:tc>
        <w:tc>
          <w:tcPr>
            <w:tcW w:w="518" w:type="dxa"/>
            <w:noWrap w:val="0"/>
            <w:vAlign w:val="top"/>
          </w:tcPr>
          <w:p>
            <w:pPr>
              <w:rPr>
                <w:rFonts w:hint="eastAsia"/>
                <w:sz w:val="18"/>
              </w:rPr>
            </w:pPr>
          </w:p>
        </w:tc>
        <w:tc>
          <w:tcPr>
            <w:tcW w:w="476" w:type="dxa"/>
            <w:noWrap w:val="0"/>
            <w:vAlign w:val="center"/>
          </w:tcPr>
          <w:p>
            <w:pPr>
              <w:jc w:val="center"/>
              <w:rPr>
                <w:rFonts w:hint="eastAsia"/>
                <w:sz w:val="18"/>
              </w:rPr>
            </w:pPr>
          </w:p>
        </w:tc>
        <w:tc>
          <w:tcPr>
            <w:tcW w:w="476" w:type="dxa"/>
            <w:noWrap w:val="0"/>
            <w:vAlign w:val="top"/>
          </w:tcPr>
          <w:p>
            <w:pPr>
              <w:rPr>
                <w:rFonts w:hint="eastAsia"/>
                <w:sz w:val="18"/>
              </w:rPr>
            </w:pPr>
          </w:p>
        </w:tc>
        <w:tc>
          <w:tcPr>
            <w:tcW w:w="476" w:type="dxa"/>
            <w:noWrap w:val="0"/>
            <w:vAlign w:val="center"/>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3" w:hRule="exact"/>
          <w:jc w:val="center"/>
        </w:trPr>
        <w:tc>
          <w:tcPr>
            <w:tcW w:w="985" w:type="dxa"/>
            <w:noWrap w:val="0"/>
            <w:vAlign w:val="center"/>
          </w:tcPr>
          <w:p>
            <w:pPr>
              <w:rPr>
                <w:rFonts w:hint="eastAsia"/>
                <w:sz w:val="18"/>
                <w:szCs w:val="18"/>
              </w:rPr>
            </w:pPr>
          </w:p>
        </w:tc>
        <w:tc>
          <w:tcPr>
            <w:tcW w:w="711" w:type="dxa"/>
            <w:noWrap w:val="0"/>
            <w:vAlign w:val="top"/>
          </w:tcPr>
          <w:p>
            <w:pPr>
              <w:pStyle w:val="67"/>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035" w:type="dxa"/>
            <w:noWrap w:val="0"/>
            <w:vAlign w:val="top"/>
          </w:tcPr>
          <w:p>
            <w:pPr>
              <w:pStyle w:val="67"/>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620" w:type="dxa"/>
            <w:noWrap w:val="0"/>
            <w:vAlign w:val="top"/>
          </w:tcPr>
          <w:p>
            <w:pPr>
              <w:rPr>
                <w:rFonts w:hint="eastAsia"/>
                <w:sz w:val="18"/>
                <w:szCs w:val="18"/>
              </w:rPr>
            </w:pPr>
          </w:p>
        </w:tc>
        <w:tc>
          <w:tcPr>
            <w:tcW w:w="720" w:type="dxa"/>
            <w:noWrap w:val="0"/>
            <w:vAlign w:val="top"/>
          </w:tcPr>
          <w:p>
            <w:pPr>
              <w:rPr>
                <w:rFonts w:hint="eastAsia"/>
                <w:sz w:val="18"/>
              </w:rPr>
            </w:pPr>
          </w:p>
        </w:tc>
        <w:tc>
          <w:tcPr>
            <w:tcW w:w="900" w:type="dxa"/>
            <w:noWrap w:val="0"/>
            <w:vAlign w:val="top"/>
          </w:tcPr>
          <w:p>
            <w:pPr>
              <w:rPr>
                <w:rFonts w:hint="eastAsia"/>
                <w:sz w:val="18"/>
              </w:rPr>
            </w:pPr>
          </w:p>
        </w:tc>
        <w:tc>
          <w:tcPr>
            <w:tcW w:w="641" w:type="dxa"/>
            <w:noWrap w:val="0"/>
            <w:vAlign w:val="top"/>
          </w:tcPr>
          <w:p>
            <w:pPr>
              <w:rPr>
                <w:rFonts w:hint="eastAsia"/>
                <w:sz w:val="18"/>
              </w:rPr>
            </w:pPr>
          </w:p>
        </w:tc>
        <w:tc>
          <w:tcPr>
            <w:tcW w:w="660" w:type="dxa"/>
            <w:noWrap w:val="0"/>
            <w:vAlign w:val="top"/>
          </w:tcPr>
          <w:p>
            <w:pPr>
              <w:rPr>
                <w:rFonts w:hint="eastAsia"/>
                <w:sz w:val="18"/>
              </w:rPr>
            </w:pPr>
          </w:p>
        </w:tc>
        <w:tc>
          <w:tcPr>
            <w:tcW w:w="488" w:type="dxa"/>
            <w:noWrap w:val="0"/>
            <w:vAlign w:val="center"/>
          </w:tcPr>
          <w:p>
            <w:pPr>
              <w:jc w:val="center"/>
              <w:rPr>
                <w:rFonts w:hint="eastAsia"/>
                <w:sz w:val="18"/>
              </w:rPr>
            </w:pPr>
          </w:p>
        </w:tc>
        <w:tc>
          <w:tcPr>
            <w:tcW w:w="490" w:type="dxa"/>
            <w:noWrap w:val="0"/>
            <w:vAlign w:val="center"/>
          </w:tcPr>
          <w:p>
            <w:pPr>
              <w:jc w:val="center"/>
              <w:rPr>
                <w:rFonts w:hint="eastAsia"/>
                <w:sz w:val="18"/>
              </w:rPr>
            </w:pPr>
          </w:p>
        </w:tc>
        <w:tc>
          <w:tcPr>
            <w:tcW w:w="518" w:type="dxa"/>
            <w:noWrap w:val="0"/>
            <w:vAlign w:val="center"/>
          </w:tcPr>
          <w:p>
            <w:pPr>
              <w:jc w:val="center"/>
              <w:rPr>
                <w:rFonts w:hint="eastAsia"/>
                <w:sz w:val="18"/>
              </w:rPr>
            </w:pPr>
          </w:p>
        </w:tc>
        <w:tc>
          <w:tcPr>
            <w:tcW w:w="462" w:type="dxa"/>
            <w:noWrap w:val="0"/>
            <w:vAlign w:val="center"/>
          </w:tcPr>
          <w:p>
            <w:pPr>
              <w:jc w:val="center"/>
              <w:rPr>
                <w:rFonts w:hint="eastAsia"/>
                <w:sz w:val="18"/>
              </w:rPr>
            </w:pPr>
          </w:p>
        </w:tc>
        <w:tc>
          <w:tcPr>
            <w:tcW w:w="518" w:type="dxa"/>
            <w:noWrap w:val="0"/>
            <w:vAlign w:val="top"/>
          </w:tcPr>
          <w:p>
            <w:pPr>
              <w:rPr>
                <w:rFonts w:hint="eastAsia"/>
                <w:sz w:val="18"/>
              </w:rPr>
            </w:pPr>
          </w:p>
        </w:tc>
        <w:tc>
          <w:tcPr>
            <w:tcW w:w="476" w:type="dxa"/>
            <w:noWrap w:val="0"/>
            <w:vAlign w:val="center"/>
          </w:tcPr>
          <w:p>
            <w:pPr>
              <w:jc w:val="center"/>
              <w:rPr>
                <w:rFonts w:hint="eastAsia"/>
                <w:sz w:val="18"/>
              </w:rPr>
            </w:pPr>
          </w:p>
        </w:tc>
        <w:tc>
          <w:tcPr>
            <w:tcW w:w="476" w:type="dxa"/>
            <w:noWrap w:val="0"/>
            <w:vAlign w:val="top"/>
          </w:tcPr>
          <w:p>
            <w:pPr>
              <w:rPr>
                <w:rFonts w:hint="eastAsia"/>
                <w:sz w:val="18"/>
              </w:rPr>
            </w:pPr>
          </w:p>
        </w:tc>
        <w:tc>
          <w:tcPr>
            <w:tcW w:w="476" w:type="dxa"/>
            <w:noWrap w:val="0"/>
            <w:vAlign w:val="center"/>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exact"/>
          <w:jc w:val="center"/>
        </w:trPr>
        <w:tc>
          <w:tcPr>
            <w:tcW w:w="985" w:type="dxa"/>
            <w:noWrap w:val="0"/>
            <w:vAlign w:val="center"/>
          </w:tcPr>
          <w:p>
            <w:pPr>
              <w:rPr>
                <w:rFonts w:hint="eastAsia"/>
                <w:sz w:val="18"/>
              </w:rPr>
            </w:pPr>
          </w:p>
        </w:tc>
        <w:tc>
          <w:tcPr>
            <w:tcW w:w="711" w:type="dxa"/>
            <w:noWrap w:val="0"/>
            <w:vAlign w:val="top"/>
          </w:tcPr>
          <w:p>
            <w:pPr>
              <w:pStyle w:val="67"/>
              <w:widowControl w:val="0"/>
              <w:pBdr>
                <w:left w:val="none" w:color="auto" w:sz="0" w:space="0"/>
                <w:bottom w:val="none" w:color="auto" w:sz="0" w:space="0"/>
                <w:right w:val="none" w:color="auto" w:sz="0" w:space="0"/>
              </w:pBdr>
              <w:spacing w:before="0" w:beforeLines="0" w:after="0" w:afterLines="0" w:line="240" w:lineRule="exact"/>
              <w:rPr>
                <w:rFonts w:hint="eastAsia"/>
                <w:kern w:val="2"/>
              </w:rPr>
            </w:pPr>
          </w:p>
        </w:tc>
        <w:tc>
          <w:tcPr>
            <w:tcW w:w="1035" w:type="dxa"/>
            <w:noWrap w:val="0"/>
            <w:vAlign w:val="top"/>
          </w:tcPr>
          <w:p>
            <w:pPr>
              <w:pStyle w:val="67"/>
              <w:widowControl w:val="0"/>
              <w:pBdr>
                <w:left w:val="none" w:color="auto" w:sz="0" w:space="0"/>
                <w:bottom w:val="none" w:color="auto" w:sz="0" w:space="0"/>
                <w:right w:val="none" w:color="auto" w:sz="0" w:space="0"/>
              </w:pBdr>
              <w:spacing w:before="0" w:beforeLines="0" w:after="0" w:afterLines="0" w:line="240" w:lineRule="exact"/>
              <w:rPr>
                <w:rFonts w:hint="eastAsia"/>
                <w:kern w:val="2"/>
              </w:rPr>
            </w:pPr>
          </w:p>
        </w:tc>
        <w:tc>
          <w:tcPr>
            <w:tcW w:w="1620" w:type="dxa"/>
            <w:noWrap w:val="0"/>
            <w:vAlign w:val="top"/>
          </w:tcPr>
          <w:p>
            <w:pPr>
              <w:rPr>
                <w:rFonts w:hint="eastAsia"/>
                <w:sz w:val="18"/>
              </w:rPr>
            </w:pPr>
          </w:p>
        </w:tc>
        <w:tc>
          <w:tcPr>
            <w:tcW w:w="720" w:type="dxa"/>
            <w:noWrap w:val="0"/>
            <w:vAlign w:val="top"/>
          </w:tcPr>
          <w:p>
            <w:pPr>
              <w:jc w:val="center"/>
              <w:rPr>
                <w:rFonts w:hint="eastAsia"/>
                <w:sz w:val="18"/>
              </w:rPr>
            </w:pPr>
          </w:p>
        </w:tc>
        <w:tc>
          <w:tcPr>
            <w:tcW w:w="900" w:type="dxa"/>
            <w:noWrap w:val="0"/>
            <w:vAlign w:val="top"/>
          </w:tcPr>
          <w:p>
            <w:pPr>
              <w:jc w:val="center"/>
              <w:rPr>
                <w:rFonts w:hint="eastAsia"/>
                <w:sz w:val="18"/>
              </w:rPr>
            </w:pPr>
          </w:p>
        </w:tc>
        <w:tc>
          <w:tcPr>
            <w:tcW w:w="641" w:type="dxa"/>
            <w:noWrap w:val="0"/>
            <w:vAlign w:val="top"/>
          </w:tcPr>
          <w:p>
            <w:pPr>
              <w:rPr>
                <w:rFonts w:hint="eastAsia"/>
                <w:sz w:val="18"/>
              </w:rPr>
            </w:pPr>
          </w:p>
        </w:tc>
        <w:tc>
          <w:tcPr>
            <w:tcW w:w="660" w:type="dxa"/>
            <w:noWrap w:val="0"/>
            <w:vAlign w:val="top"/>
          </w:tcPr>
          <w:p>
            <w:pPr>
              <w:rPr>
                <w:rFonts w:hint="eastAsia"/>
                <w:sz w:val="18"/>
              </w:rPr>
            </w:pPr>
          </w:p>
        </w:tc>
        <w:tc>
          <w:tcPr>
            <w:tcW w:w="488" w:type="dxa"/>
            <w:noWrap w:val="0"/>
            <w:vAlign w:val="center"/>
          </w:tcPr>
          <w:p>
            <w:pPr>
              <w:jc w:val="center"/>
              <w:rPr>
                <w:rFonts w:hint="eastAsia"/>
                <w:sz w:val="18"/>
              </w:rPr>
            </w:pPr>
          </w:p>
        </w:tc>
        <w:tc>
          <w:tcPr>
            <w:tcW w:w="490" w:type="dxa"/>
            <w:noWrap w:val="0"/>
            <w:vAlign w:val="center"/>
          </w:tcPr>
          <w:p>
            <w:pPr>
              <w:jc w:val="center"/>
              <w:rPr>
                <w:rFonts w:hint="eastAsia"/>
                <w:sz w:val="18"/>
              </w:rPr>
            </w:pPr>
          </w:p>
        </w:tc>
        <w:tc>
          <w:tcPr>
            <w:tcW w:w="518" w:type="dxa"/>
            <w:noWrap w:val="0"/>
            <w:vAlign w:val="center"/>
          </w:tcPr>
          <w:p>
            <w:pPr>
              <w:jc w:val="center"/>
              <w:rPr>
                <w:rFonts w:hint="eastAsia"/>
                <w:sz w:val="18"/>
              </w:rPr>
            </w:pPr>
          </w:p>
        </w:tc>
        <w:tc>
          <w:tcPr>
            <w:tcW w:w="462" w:type="dxa"/>
            <w:noWrap w:val="0"/>
            <w:vAlign w:val="center"/>
          </w:tcPr>
          <w:p>
            <w:pPr>
              <w:jc w:val="center"/>
              <w:rPr>
                <w:rFonts w:hint="eastAsia"/>
                <w:sz w:val="18"/>
              </w:rPr>
            </w:pPr>
          </w:p>
        </w:tc>
        <w:tc>
          <w:tcPr>
            <w:tcW w:w="518" w:type="dxa"/>
            <w:noWrap w:val="0"/>
            <w:vAlign w:val="top"/>
          </w:tcPr>
          <w:p>
            <w:pPr>
              <w:jc w:val="center"/>
              <w:rPr>
                <w:rFonts w:hint="eastAsia"/>
                <w:sz w:val="18"/>
              </w:rPr>
            </w:pPr>
          </w:p>
        </w:tc>
        <w:tc>
          <w:tcPr>
            <w:tcW w:w="476" w:type="dxa"/>
            <w:noWrap w:val="0"/>
            <w:vAlign w:val="center"/>
          </w:tcPr>
          <w:p>
            <w:pPr>
              <w:jc w:val="center"/>
              <w:rPr>
                <w:rFonts w:hint="eastAsia"/>
                <w:sz w:val="18"/>
              </w:rPr>
            </w:pPr>
          </w:p>
        </w:tc>
        <w:tc>
          <w:tcPr>
            <w:tcW w:w="476" w:type="dxa"/>
            <w:noWrap w:val="0"/>
            <w:vAlign w:val="center"/>
          </w:tcPr>
          <w:p>
            <w:pPr>
              <w:jc w:val="center"/>
              <w:rPr>
                <w:rFonts w:hint="eastAsia"/>
                <w:sz w:val="18"/>
              </w:rPr>
            </w:pPr>
          </w:p>
        </w:tc>
        <w:tc>
          <w:tcPr>
            <w:tcW w:w="476" w:type="dxa"/>
            <w:noWrap w:val="0"/>
            <w:vAlign w:val="center"/>
          </w:tcPr>
          <w:p>
            <w:pPr>
              <w:jc w:val="center"/>
              <w:rPr>
                <w:rFonts w:hint="eastAsia"/>
                <w:sz w:val="18"/>
              </w:rPr>
            </w:pPr>
          </w:p>
        </w:tc>
      </w:tr>
    </w:tbl>
    <w:p>
      <w:pPr>
        <w:rPr>
          <w:rFonts w:hint="eastAsia" w:ascii="楷体_GB2312" w:eastAsia="楷体_GB2312"/>
          <w:szCs w:val="21"/>
        </w:rPr>
      </w:pPr>
      <w:r>
        <w:rPr>
          <w:rFonts w:hint="eastAsia" w:ascii="楷体_GB2312" w:eastAsia="楷体_GB2312"/>
          <w:szCs w:val="21"/>
        </w:rPr>
        <w:t>备注</w:t>
      </w:r>
      <w:r>
        <w:rPr>
          <w:rFonts w:hint="eastAsia" w:ascii="楷体_GB2312" w:eastAsia="楷体_GB2312"/>
          <w:b/>
          <w:szCs w:val="21"/>
        </w:rPr>
        <w:t>:</w:t>
      </w:r>
      <w:r>
        <w:rPr>
          <w:rFonts w:hint="eastAsia" w:ascii="楷体_GB2312" w:eastAsia="楷体_GB2312"/>
          <w:szCs w:val="21"/>
        </w:rPr>
        <w:t xml:space="preserve"> 1、“课程类型”指公共必修课，专业必修课，专业限选课；“考核方式”指考试或考查。</w:t>
      </w:r>
    </w:p>
    <w:p>
      <w:pPr>
        <w:rPr>
          <w:rFonts w:hint="eastAsia" w:ascii="楷体_GB2312" w:eastAsia="楷体_GB2312"/>
          <w:szCs w:val="21"/>
        </w:rPr>
      </w:pPr>
      <w:r>
        <w:rPr>
          <w:rFonts w:hint="eastAsia" w:ascii="楷体_GB2312" w:eastAsia="楷体_GB2312"/>
          <w:szCs w:val="21"/>
        </w:rPr>
        <w:t xml:space="preserve">      2、教学计划</w:t>
      </w:r>
      <w:r>
        <w:rPr>
          <w:rFonts w:hint="eastAsia" w:ascii="楷体_GB2312" w:eastAsia="楷体_GB2312"/>
          <w:szCs w:val="21"/>
          <w:lang w:eastAsia="zh-CN"/>
        </w:rPr>
        <w:t>调整每</w:t>
      </w:r>
      <w:r>
        <w:rPr>
          <w:rFonts w:hint="eastAsia" w:ascii="楷体_GB2312" w:eastAsia="楷体_GB2312"/>
          <w:szCs w:val="21"/>
        </w:rPr>
        <w:t>学期第十周</w:t>
      </w:r>
      <w:r>
        <w:rPr>
          <w:rFonts w:hint="eastAsia" w:ascii="楷体_GB2312" w:eastAsia="楷体_GB2312"/>
          <w:szCs w:val="21"/>
          <w:lang w:eastAsia="zh-CN"/>
        </w:rPr>
        <w:t>截止。</w:t>
      </w:r>
      <w:r>
        <w:rPr>
          <w:rFonts w:hint="eastAsia" w:ascii="楷体_GB2312" w:eastAsia="楷体_GB2312"/>
          <w:szCs w:val="21"/>
        </w:rPr>
        <w:t>逾期不再办理。</w:t>
      </w:r>
    </w:p>
    <w:p>
      <w:pPr>
        <w:rPr>
          <w:rFonts w:hint="eastAsia" w:ascii="楷体_GB2312" w:eastAsia="楷体_GB2312"/>
          <w:szCs w:val="21"/>
        </w:rPr>
      </w:pPr>
      <w:r>
        <w:rPr>
          <w:rFonts w:hint="eastAsia" w:ascii="楷体_GB2312" w:eastAsia="楷体_GB2312"/>
          <w:szCs w:val="21"/>
        </w:rPr>
        <w:t xml:space="preserve">      3、</w:t>
      </w:r>
      <w:r>
        <w:rPr>
          <w:rFonts w:hint="eastAsia" w:ascii="楷体_GB2312" w:eastAsia="楷体_GB2312"/>
          <w:szCs w:val="21"/>
          <w:lang w:eastAsia="zh-CN"/>
        </w:rPr>
        <w:t>本表</w:t>
      </w:r>
      <w:r>
        <w:rPr>
          <w:rFonts w:hint="eastAsia" w:ascii="楷体_GB2312" w:eastAsia="楷体_GB2312"/>
          <w:szCs w:val="21"/>
        </w:rPr>
        <w:t>一式二份，</w:t>
      </w:r>
      <w:r>
        <w:rPr>
          <w:rFonts w:hint="eastAsia" w:ascii="楷体_GB2312" w:eastAsia="楷体_GB2312"/>
          <w:szCs w:val="21"/>
          <w:lang w:eastAsia="zh-CN"/>
        </w:rPr>
        <w:t>院</w:t>
      </w:r>
      <w:r>
        <w:rPr>
          <w:rFonts w:hint="eastAsia" w:ascii="楷体_GB2312" w:eastAsia="楷体_GB2312"/>
          <w:szCs w:val="21"/>
        </w:rPr>
        <w:t>（</w:t>
      </w:r>
      <w:r>
        <w:rPr>
          <w:rFonts w:hint="eastAsia" w:ascii="楷体_GB2312" w:eastAsia="楷体_GB2312"/>
          <w:szCs w:val="21"/>
          <w:lang w:eastAsia="zh-CN"/>
        </w:rPr>
        <w:t>系</w:t>
      </w:r>
      <w:r>
        <w:rPr>
          <w:rFonts w:hint="eastAsia" w:ascii="楷体_GB2312" w:eastAsia="楷体_GB2312"/>
          <w:szCs w:val="21"/>
        </w:rPr>
        <w:t>）和教务处各执一份保存。</w:t>
      </w:r>
    </w:p>
    <w:p>
      <w:pPr>
        <w:rPr>
          <w:rFonts w:hint="eastAsia"/>
          <w:b/>
          <w:sz w:val="13"/>
          <w:szCs w:val="13"/>
        </w:rPr>
      </w:pPr>
    </w:p>
    <w:p>
      <w:pPr>
        <w:rPr>
          <w:rFonts w:hint="eastAsia"/>
          <w:b/>
        </w:rPr>
      </w:pPr>
      <w:r>
        <w:rPr>
          <w:rFonts w:hint="eastAsia"/>
          <w:b/>
        </w:rPr>
        <w:t>系（部）教研室主任：</w:t>
      </w:r>
      <w:r>
        <w:rPr>
          <w:rFonts w:hint="eastAsia"/>
          <w:b/>
        </w:rPr>
        <w:tab/>
      </w:r>
      <w:r>
        <w:rPr>
          <w:rFonts w:hint="eastAsia"/>
          <w:b/>
        </w:rPr>
        <w:tab/>
      </w:r>
      <w:r>
        <w:rPr>
          <w:rFonts w:hint="eastAsia"/>
          <w:b/>
        </w:rPr>
        <w:t xml:space="preserve">              教务处负责人：</w:t>
      </w:r>
    </w:p>
    <w:p>
      <w:pPr>
        <w:rPr>
          <w:rFonts w:hint="eastAsia"/>
          <w:b/>
        </w:rPr>
      </w:pPr>
      <w:r>
        <w:rPr>
          <w:rFonts w:hint="eastAsia"/>
          <w:b/>
          <w:lang w:val="en-US" w:eastAsia="zh-CN"/>
        </w:rPr>
        <w:t xml:space="preserve">  </w:t>
      </w:r>
      <w:r>
        <w:rPr>
          <w:rFonts w:hint="eastAsia"/>
          <w:b/>
        </w:rPr>
        <w:t xml:space="preserve"> 年</w:t>
      </w:r>
      <w:r>
        <w:rPr>
          <w:rFonts w:hint="eastAsia"/>
          <w:b/>
          <w:lang w:val="en-US" w:eastAsia="zh-CN"/>
        </w:rPr>
        <w:t xml:space="preserve">  </w:t>
      </w:r>
      <w:r>
        <w:rPr>
          <w:rFonts w:hint="eastAsia"/>
          <w:b/>
        </w:rPr>
        <w:t xml:space="preserve"> 月</w:t>
      </w:r>
      <w:r>
        <w:rPr>
          <w:rFonts w:hint="eastAsia"/>
          <w:b/>
          <w:lang w:val="en-US" w:eastAsia="zh-CN"/>
        </w:rPr>
        <w:t xml:space="preserve"> </w:t>
      </w:r>
      <w:r>
        <w:rPr>
          <w:rFonts w:hint="eastAsia"/>
          <w:b/>
        </w:rPr>
        <w:t xml:space="preserve"> </w:t>
      </w:r>
      <w:r>
        <w:rPr>
          <w:rFonts w:hint="eastAsia"/>
          <w:b/>
          <w:lang w:val="en-US" w:eastAsia="zh-CN"/>
        </w:rPr>
        <w:t xml:space="preserve">  </w:t>
      </w:r>
      <w:r>
        <w:rPr>
          <w:rFonts w:hint="eastAsia"/>
          <w:b/>
        </w:rPr>
        <w:t xml:space="preserve">日                 </w:t>
      </w:r>
    </w:p>
    <w:p>
      <w:pPr>
        <w:rPr>
          <w:rFonts w:hint="eastAsia"/>
          <w:b/>
        </w:rPr>
      </w:pPr>
      <w:r>
        <w:rPr>
          <w:rFonts w:hint="eastAsia"/>
          <w:b/>
        </w:rPr>
        <w:t>系（部）负责人：</w:t>
      </w:r>
      <w:r>
        <w:rPr>
          <w:rFonts w:hint="eastAsia"/>
          <w:b/>
        </w:rPr>
        <w:tab/>
      </w:r>
      <w:r>
        <w:rPr>
          <w:rFonts w:hint="eastAsia"/>
          <w:b/>
        </w:rPr>
        <w:t xml:space="preserve">                          </w:t>
      </w:r>
      <w:r>
        <w:rPr>
          <w:rFonts w:hint="eastAsia"/>
          <w:b/>
          <w:lang w:val="en-US" w:eastAsia="zh-CN"/>
        </w:rPr>
        <w:t xml:space="preserve"> </w:t>
      </w:r>
      <w:r>
        <w:rPr>
          <w:rFonts w:hint="eastAsia" w:ascii="宋体" w:hAnsi="宋体"/>
          <w:b/>
        </w:rPr>
        <w:t xml:space="preserve">  </w:t>
      </w:r>
      <w:r>
        <w:rPr>
          <w:rFonts w:hint="eastAsia"/>
          <w:b/>
        </w:rPr>
        <w:t>年     月    日</w:t>
      </w:r>
    </w:p>
    <w:p>
      <w:pPr>
        <w:rPr>
          <w:rFonts w:hint="eastAsia"/>
          <w:b/>
        </w:rPr>
      </w:pPr>
      <w:r>
        <w:rPr>
          <w:rFonts w:hint="eastAsia"/>
          <w:b/>
          <w:lang w:val="en-US" w:eastAsia="zh-CN"/>
        </w:rPr>
        <w:t xml:space="preserve">  </w:t>
      </w:r>
      <w:r>
        <w:rPr>
          <w:rFonts w:hint="eastAsia"/>
          <w:b/>
        </w:rPr>
        <w:t xml:space="preserve"> 年 </w:t>
      </w:r>
      <w:r>
        <w:rPr>
          <w:rFonts w:hint="eastAsia"/>
          <w:b/>
          <w:lang w:val="en-US" w:eastAsia="zh-CN"/>
        </w:rPr>
        <w:t xml:space="preserve"> </w:t>
      </w:r>
      <w:r>
        <w:rPr>
          <w:rFonts w:hint="eastAsia"/>
          <w:b/>
        </w:rPr>
        <w:t xml:space="preserve"> 月</w:t>
      </w:r>
      <w:r>
        <w:rPr>
          <w:rFonts w:hint="eastAsia"/>
          <w:b/>
          <w:lang w:val="en-US" w:eastAsia="zh-CN"/>
        </w:rPr>
        <w:t xml:space="preserve">   </w:t>
      </w:r>
      <w:r>
        <w:rPr>
          <w:rFonts w:hint="eastAsia"/>
          <w:b/>
        </w:rPr>
        <w:t xml:space="preserve"> 日</w:t>
      </w:r>
      <w:r>
        <w:rPr>
          <w:rFonts w:hint="eastAsia"/>
          <w:b/>
        </w:rPr>
        <w:tab/>
      </w:r>
      <w:r>
        <w:rPr>
          <w:rFonts w:hint="eastAsia"/>
          <w:b/>
        </w:rPr>
        <w:tab/>
      </w:r>
      <w:r>
        <w:rPr>
          <w:rFonts w:hint="eastAsia"/>
          <w:b/>
        </w:rPr>
        <w:tab/>
      </w:r>
      <w:r>
        <w:rPr>
          <w:rFonts w:hint="eastAsia"/>
          <w:b/>
        </w:rPr>
        <w:t xml:space="preserve">          主管教学院领导：</w:t>
      </w:r>
    </w:p>
    <w:p>
      <w:pPr>
        <w:rPr>
          <w:rFonts w:hint="eastAsia"/>
          <w:b/>
        </w:rPr>
      </w:pPr>
      <w:r>
        <w:rPr>
          <w:rFonts w:hint="eastAsia"/>
          <w:b/>
        </w:rPr>
        <w:t>教务处复核人：</w:t>
      </w:r>
      <w:r>
        <w:rPr>
          <w:rFonts w:hint="eastAsia"/>
          <w:b/>
        </w:rPr>
        <w:tab/>
      </w:r>
      <w:r>
        <w:rPr>
          <w:rFonts w:hint="eastAsia"/>
          <w:b/>
        </w:rPr>
        <w:tab/>
      </w:r>
      <w:r>
        <w:rPr>
          <w:rFonts w:hint="eastAsia"/>
          <w:b/>
        </w:rPr>
        <w:tab/>
      </w:r>
      <w:r>
        <w:rPr>
          <w:rFonts w:hint="eastAsia"/>
          <w:b/>
        </w:rPr>
        <w:t xml:space="preserve">                      </w:t>
      </w:r>
      <w:r>
        <w:rPr>
          <w:rFonts w:hint="eastAsia"/>
          <w:b/>
          <w:lang w:val="en-US" w:eastAsia="zh-CN"/>
        </w:rPr>
        <w:t xml:space="preserve">  </w:t>
      </w:r>
      <w:r>
        <w:rPr>
          <w:rFonts w:hint="eastAsia" w:ascii="宋体" w:hAnsi="宋体"/>
          <w:b/>
        </w:rPr>
        <w:t xml:space="preserve"> </w:t>
      </w:r>
      <w:r>
        <w:rPr>
          <w:rFonts w:hint="eastAsia"/>
          <w:b/>
        </w:rPr>
        <w:t>年     月    日</w:t>
      </w:r>
      <w:r>
        <w:rPr>
          <w:rFonts w:hint="eastAsia"/>
          <w:b/>
        </w:rPr>
        <w:tab/>
      </w:r>
      <w:r>
        <w:rPr>
          <w:rFonts w:hint="eastAsia"/>
          <w:b/>
        </w:rPr>
        <w:tab/>
      </w:r>
    </w:p>
    <w:p>
      <w:pPr>
        <w:rPr>
          <w:b/>
        </w:rPr>
      </w:pPr>
      <w:r>
        <w:rPr>
          <w:rFonts w:hint="eastAsia"/>
          <w:b/>
        </w:rPr>
        <w:t xml:space="preserve"> </w:t>
      </w:r>
      <w:r>
        <w:rPr>
          <w:rFonts w:hint="eastAsia"/>
          <w:b/>
          <w:lang w:val="en-US" w:eastAsia="zh-CN"/>
        </w:rPr>
        <w:t xml:space="preserve"> </w:t>
      </w:r>
      <w:r>
        <w:rPr>
          <w:rFonts w:hint="eastAsia" w:ascii="宋体" w:hAnsi="宋体"/>
          <w:b/>
        </w:rPr>
        <w:t xml:space="preserve"> </w:t>
      </w:r>
      <w:r>
        <w:rPr>
          <w:rFonts w:hint="eastAsia"/>
          <w:b/>
        </w:rPr>
        <w:t xml:space="preserve">年   月  </w:t>
      </w:r>
      <w:r>
        <w:rPr>
          <w:rFonts w:hint="eastAsia"/>
          <w:b/>
          <w:lang w:val="en-US" w:eastAsia="zh-CN"/>
        </w:rPr>
        <w:t xml:space="preserve"> </w:t>
      </w:r>
      <w:r>
        <w:rPr>
          <w:rFonts w:hint="eastAsia"/>
          <w:b/>
        </w:rPr>
        <w:t xml:space="preserve"> 日     </w:t>
      </w:r>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舒体">
    <w:altName w:val="宋体"/>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F2Jw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F2Jw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ntT3MVAgAAFQ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ntT3M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decimal"/>
      <w:lvlText w:val="%1."/>
      <w:lvlJc w:val="left"/>
      <w:pPr>
        <w:tabs>
          <w:tab w:val="left" w:pos="425"/>
        </w:tabs>
        <w:ind w:left="425" w:hanging="425"/>
      </w:pPr>
      <w:rPr>
        <w:rFonts w:hint="default" w:ascii="宋体" w:hAnsi="宋体" w:eastAsia="宋体"/>
      </w:rPr>
    </w:lvl>
  </w:abstractNum>
  <w:abstractNum w:abstractNumId="1">
    <w:nsid w:val="0000000D"/>
    <w:multiLevelType w:val="multilevel"/>
    <w:tmpl w:val="0000000D"/>
    <w:lvl w:ilvl="0" w:tentative="0">
      <w:start w:val="1"/>
      <w:numFmt w:val="decimal"/>
      <w:lvlText w:val="%1."/>
      <w:lvlJc w:val="left"/>
      <w:pPr>
        <w:tabs>
          <w:tab w:val="left" w:pos="420"/>
        </w:tabs>
        <w:ind w:left="420" w:hanging="420"/>
      </w:pPr>
      <w:rPr>
        <w:rFonts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E"/>
    <w:multiLevelType w:val="multilevel"/>
    <w:tmpl w:val="0000000E"/>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0"/>
    <w:multiLevelType w:val="multilevel"/>
    <w:tmpl w:val="00000010"/>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2"/>
    <w:multiLevelType w:val="multilevel"/>
    <w:tmpl w:val="00000012"/>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3"/>
    <w:multiLevelType w:val="multilevel"/>
    <w:tmpl w:val="00000013"/>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C"/>
    <w:multiLevelType w:val="singleLevel"/>
    <w:tmpl w:val="0000001C"/>
    <w:lvl w:ilvl="0" w:tentative="0">
      <w:start w:val="1"/>
      <w:numFmt w:val="decimal"/>
      <w:lvlText w:val="%1."/>
      <w:lvlJc w:val="left"/>
      <w:pPr>
        <w:tabs>
          <w:tab w:val="left" w:pos="425"/>
        </w:tabs>
        <w:ind w:left="425" w:hanging="425"/>
      </w:pPr>
      <w:rPr>
        <w:rFonts w:hint="default"/>
      </w:rPr>
    </w:lvl>
  </w:abstractNum>
  <w:abstractNum w:abstractNumId="7">
    <w:nsid w:val="109D0C67"/>
    <w:multiLevelType w:val="multilevel"/>
    <w:tmpl w:val="109D0C6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10401D4"/>
    <w:multiLevelType w:val="multilevel"/>
    <w:tmpl w:val="110401D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43A7E4D"/>
    <w:multiLevelType w:val="multilevel"/>
    <w:tmpl w:val="243A7E4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515C15C"/>
    <w:multiLevelType w:val="singleLevel"/>
    <w:tmpl w:val="2515C15C"/>
    <w:lvl w:ilvl="0" w:tentative="0">
      <w:start w:val="1"/>
      <w:numFmt w:val="chineseCounting"/>
      <w:suff w:val="nothing"/>
      <w:lvlText w:val="%1、"/>
      <w:lvlJc w:val="left"/>
      <w:rPr>
        <w:rFonts w:hint="eastAsia"/>
      </w:rPr>
    </w:lvl>
  </w:abstractNum>
  <w:abstractNum w:abstractNumId="11">
    <w:nsid w:val="5270BFA4"/>
    <w:multiLevelType w:val="singleLevel"/>
    <w:tmpl w:val="5270BFA4"/>
    <w:lvl w:ilvl="0" w:tentative="0">
      <w:start w:val="1"/>
      <w:numFmt w:val="bullet"/>
      <w:lvlText w:val=""/>
      <w:lvlJc w:val="left"/>
      <w:pPr>
        <w:tabs>
          <w:tab w:val="left" w:pos="420"/>
        </w:tabs>
        <w:ind w:left="420" w:hanging="420"/>
      </w:pPr>
      <w:rPr>
        <w:rFonts w:hint="default" w:ascii="Wingdings" w:hAnsi="Wingdings"/>
      </w:rPr>
    </w:lvl>
  </w:abstractNum>
  <w:abstractNum w:abstractNumId="12">
    <w:nsid w:val="5270BFD4"/>
    <w:multiLevelType w:val="singleLevel"/>
    <w:tmpl w:val="5270BFD4"/>
    <w:lvl w:ilvl="0" w:tentative="0">
      <w:start w:val="1"/>
      <w:numFmt w:val="bullet"/>
      <w:lvlText w:val=""/>
      <w:lvlJc w:val="left"/>
      <w:pPr>
        <w:tabs>
          <w:tab w:val="left" w:pos="420"/>
        </w:tabs>
        <w:ind w:left="420" w:hanging="420"/>
      </w:pPr>
      <w:rPr>
        <w:rFonts w:hint="default" w:ascii="Wingdings" w:hAnsi="Wingdings"/>
      </w:rPr>
    </w:lvl>
  </w:abstractNum>
  <w:abstractNum w:abstractNumId="13">
    <w:nsid w:val="5270C218"/>
    <w:multiLevelType w:val="singleLevel"/>
    <w:tmpl w:val="5270C218"/>
    <w:lvl w:ilvl="0" w:tentative="0">
      <w:start w:val="2"/>
      <w:numFmt w:val="decimal"/>
      <w:suff w:val="nothing"/>
      <w:lvlText w:val="（%1）"/>
      <w:lvlJc w:val="left"/>
    </w:lvl>
  </w:abstractNum>
  <w:abstractNum w:abstractNumId="14">
    <w:nsid w:val="5270C315"/>
    <w:multiLevelType w:val="singleLevel"/>
    <w:tmpl w:val="5270C315"/>
    <w:lvl w:ilvl="0" w:tentative="0">
      <w:start w:val="1"/>
      <w:numFmt w:val="bullet"/>
      <w:lvlText w:val=""/>
      <w:lvlJc w:val="left"/>
      <w:pPr>
        <w:tabs>
          <w:tab w:val="left" w:pos="420"/>
        </w:tabs>
        <w:ind w:left="420" w:hanging="420"/>
      </w:pPr>
      <w:rPr>
        <w:rFonts w:hint="default" w:ascii="Wingdings" w:hAnsi="Wingdings"/>
      </w:rPr>
    </w:lvl>
  </w:abstractNum>
  <w:abstractNum w:abstractNumId="15">
    <w:nsid w:val="5270C417"/>
    <w:multiLevelType w:val="singleLevel"/>
    <w:tmpl w:val="5270C417"/>
    <w:lvl w:ilvl="0" w:tentative="0">
      <w:start w:val="3"/>
      <w:numFmt w:val="decimal"/>
      <w:suff w:val="nothing"/>
      <w:lvlText w:val="（%1）"/>
      <w:lvlJc w:val="left"/>
    </w:lvl>
  </w:abstractNum>
  <w:abstractNum w:abstractNumId="16">
    <w:nsid w:val="5270C54C"/>
    <w:multiLevelType w:val="singleLevel"/>
    <w:tmpl w:val="5270C54C"/>
    <w:lvl w:ilvl="0" w:tentative="0">
      <w:start w:val="1"/>
      <w:numFmt w:val="bullet"/>
      <w:lvlText w:val=""/>
      <w:lvlJc w:val="left"/>
      <w:pPr>
        <w:tabs>
          <w:tab w:val="left" w:pos="420"/>
        </w:tabs>
        <w:ind w:left="420" w:hanging="420"/>
      </w:pPr>
      <w:rPr>
        <w:rFonts w:hint="default" w:ascii="Wingdings" w:hAnsi="Wingdings"/>
      </w:rPr>
    </w:lvl>
  </w:abstractNum>
  <w:abstractNum w:abstractNumId="17">
    <w:nsid w:val="5DF70E01"/>
    <w:multiLevelType w:val="multilevel"/>
    <w:tmpl w:val="5DF70E0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65988C0F"/>
    <w:multiLevelType w:val="singleLevel"/>
    <w:tmpl w:val="65988C0F"/>
    <w:lvl w:ilvl="0" w:tentative="0">
      <w:start w:val="1"/>
      <w:numFmt w:val="decimal"/>
      <w:suff w:val="nothing"/>
      <w:lvlText w:val="%1．"/>
      <w:lvlJc w:val="left"/>
    </w:lvl>
  </w:abstractNum>
  <w:abstractNum w:abstractNumId="19">
    <w:nsid w:val="6B991794"/>
    <w:multiLevelType w:val="multilevel"/>
    <w:tmpl w:val="6B99179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2"/>
  </w:num>
  <w:num w:numId="3">
    <w:abstractNumId w:val="11"/>
  </w:num>
  <w:num w:numId="4">
    <w:abstractNumId w:val="13"/>
  </w:num>
  <w:num w:numId="5">
    <w:abstractNumId w:val="14"/>
  </w:num>
  <w:num w:numId="6">
    <w:abstractNumId w:val="15"/>
  </w:num>
  <w:num w:numId="7">
    <w:abstractNumId w:val="16"/>
  </w:num>
  <w:num w:numId="8">
    <w:abstractNumId w:val="4"/>
  </w:num>
  <w:num w:numId="9">
    <w:abstractNumId w:val="0"/>
  </w:num>
  <w:num w:numId="10">
    <w:abstractNumId w:val="5"/>
  </w:num>
  <w:num w:numId="11">
    <w:abstractNumId w:val="1"/>
  </w:num>
  <w:num w:numId="12">
    <w:abstractNumId w:val="3"/>
  </w:num>
  <w:num w:numId="13">
    <w:abstractNumId w:val="2"/>
  </w:num>
  <w:num w:numId="14">
    <w:abstractNumId w:val="7"/>
  </w:num>
  <w:num w:numId="15">
    <w:abstractNumId w:val="8"/>
  </w:num>
  <w:num w:numId="16">
    <w:abstractNumId w:val="9"/>
  </w:num>
  <w:num w:numId="17">
    <w:abstractNumId w:val="17"/>
  </w:num>
  <w:num w:numId="18">
    <w:abstractNumId w:val="6"/>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435"/>
    <w:rsid w:val="00007EA8"/>
    <w:rsid w:val="00090212"/>
    <w:rsid w:val="000B1457"/>
    <w:rsid w:val="000B7E0D"/>
    <w:rsid w:val="000D4E36"/>
    <w:rsid w:val="000F043E"/>
    <w:rsid w:val="00120A0D"/>
    <w:rsid w:val="001335D4"/>
    <w:rsid w:val="001411F2"/>
    <w:rsid w:val="0014508A"/>
    <w:rsid w:val="00146E57"/>
    <w:rsid w:val="00161935"/>
    <w:rsid w:val="00192B5A"/>
    <w:rsid w:val="001C7819"/>
    <w:rsid w:val="001E1522"/>
    <w:rsid w:val="002004AD"/>
    <w:rsid w:val="002136F4"/>
    <w:rsid w:val="0023260F"/>
    <w:rsid w:val="00257DA7"/>
    <w:rsid w:val="00287E2B"/>
    <w:rsid w:val="002C147A"/>
    <w:rsid w:val="002D327B"/>
    <w:rsid w:val="002E5437"/>
    <w:rsid w:val="00302FFB"/>
    <w:rsid w:val="0030422D"/>
    <w:rsid w:val="003524C8"/>
    <w:rsid w:val="00353767"/>
    <w:rsid w:val="00372822"/>
    <w:rsid w:val="003B29BA"/>
    <w:rsid w:val="003D4DC5"/>
    <w:rsid w:val="003F1A4B"/>
    <w:rsid w:val="0040175B"/>
    <w:rsid w:val="004B5880"/>
    <w:rsid w:val="004C773B"/>
    <w:rsid w:val="004D67C2"/>
    <w:rsid w:val="004D791D"/>
    <w:rsid w:val="004F5649"/>
    <w:rsid w:val="00511804"/>
    <w:rsid w:val="005705E7"/>
    <w:rsid w:val="00597859"/>
    <w:rsid w:val="005F6D04"/>
    <w:rsid w:val="00603E16"/>
    <w:rsid w:val="0061282B"/>
    <w:rsid w:val="0061417D"/>
    <w:rsid w:val="006B7BB5"/>
    <w:rsid w:val="006C5448"/>
    <w:rsid w:val="006C65C7"/>
    <w:rsid w:val="007275B9"/>
    <w:rsid w:val="00735F6E"/>
    <w:rsid w:val="0075685E"/>
    <w:rsid w:val="00780D1A"/>
    <w:rsid w:val="007B32C5"/>
    <w:rsid w:val="007B421C"/>
    <w:rsid w:val="007D46FA"/>
    <w:rsid w:val="0081519F"/>
    <w:rsid w:val="008162FF"/>
    <w:rsid w:val="008231FD"/>
    <w:rsid w:val="00870599"/>
    <w:rsid w:val="008F44DD"/>
    <w:rsid w:val="009054F3"/>
    <w:rsid w:val="00936BC0"/>
    <w:rsid w:val="00982CC3"/>
    <w:rsid w:val="00995A04"/>
    <w:rsid w:val="009E1E4C"/>
    <w:rsid w:val="009E2CF8"/>
    <w:rsid w:val="009E6D5A"/>
    <w:rsid w:val="009F2A17"/>
    <w:rsid w:val="00A222E8"/>
    <w:rsid w:val="00A302E4"/>
    <w:rsid w:val="00A34400"/>
    <w:rsid w:val="00A501D2"/>
    <w:rsid w:val="00A62166"/>
    <w:rsid w:val="00A64116"/>
    <w:rsid w:val="00A73C7D"/>
    <w:rsid w:val="00AC365F"/>
    <w:rsid w:val="00AD35BF"/>
    <w:rsid w:val="00B27014"/>
    <w:rsid w:val="00BB2439"/>
    <w:rsid w:val="00BE06DF"/>
    <w:rsid w:val="00BE0CD0"/>
    <w:rsid w:val="00BF3057"/>
    <w:rsid w:val="00C03E12"/>
    <w:rsid w:val="00C35E4E"/>
    <w:rsid w:val="00C97F6D"/>
    <w:rsid w:val="00CD4E1C"/>
    <w:rsid w:val="00D010F7"/>
    <w:rsid w:val="00D02191"/>
    <w:rsid w:val="00D44A05"/>
    <w:rsid w:val="00D44DCB"/>
    <w:rsid w:val="00D4570A"/>
    <w:rsid w:val="00D621C9"/>
    <w:rsid w:val="00DB0E8E"/>
    <w:rsid w:val="00DD7B3C"/>
    <w:rsid w:val="00E33F95"/>
    <w:rsid w:val="00E511F5"/>
    <w:rsid w:val="00E61F8D"/>
    <w:rsid w:val="00E62225"/>
    <w:rsid w:val="00E8498E"/>
    <w:rsid w:val="00E93402"/>
    <w:rsid w:val="00E946C6"/>
    <w:rsid w:val="00EB1C6B"/>
    <w:rsid w:val="00EF157A"/>
    <w:rsid w:val="00EF7A49"/>
    <w:rsid w:val="00F301C2"/>
    <w:rsid w:val="00F41435"/>
    <w:rsid w:val="00F93E6C"/>
    <w:rsid w:val="00FB7CF9"/>
    <w:rsid w:val="00FD45B2"/>
    <w:rsid w:val="00FE0B0E"/>
    <w:rsid w:val="00FF0144"/>
    <w:rsid w:val="00FF7675"/>
    <w:rsid w:val="01916E86"/>
    <w:rsid w:val="057377D4"/>
    <w:rsid w:val="08A40F75"/>
    <w:rsid w:val="099878E1"/>
    <w:rsid w:val="0B1A3ADC"/>
    <w:rsid w:val="0BD100EC"/>
    <w:rsid w:val="0ECF2F88"/>
    <w:rsid w:val="14094F40"/>
    <w:rsid w:val="1D4058BF"/>
    <w:rsid w:val="2D5A6F1D"/>
    <w:rsid w:val="2E45440A"/>
    <w:rsid w:val="2E587E06"/>
    <w:rsid w:val="382868CE"/>
    <w:rsid w:val="3A056BE6"/>
    <w:rsid w:val="465A61DD"/>
    <w:rsid w:val="488F696B"/>
    <w:rsid w:val="4F150503"/>
    <w:rsid w:val="53E80083"/>
    <w:rsid w:val="61825489"/>
    <w:rsid w:val="675A5890"/>
    <w:rsid w:val="68BA0D2D"/>
    <w:rsid w:val="69C657F4"/>
    <w:rsid w:val="76092C7E"/>
    <w:rsid w:val="769D5EEB"/>
    <w:rsid w:val="77416881"/>
    <w:rsid w:val="77777589"/>
    <w:rsid w:val="78B963C2"/>
    <w:rsid w:val="7AA17A72"/>
    <w:rsid w:val="7DA961FB"/>
    <w:rsid w:val="7E9C3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keepLines/>
      <w:widowControl/>
      <w:spacing w:line="440" w:lineRule="exact"/>
      <w:jc w:val="left"/>
      <w:outlineLvl w:val="0"/>
    </w:pPr>
    <w:rPr>
      <w:rFonts w:ascii="Times New Roman" w:hAnsi="Times New Roman" w:eastAsia="宋体" w:cs="Times New Roman"/>
      <w:b/>
      <w:bCs/>
      <w:kern w:val="44"/>
      <w:sz w:val="24"/>
      <w:szCs w:val="44"/>
    </w:rPr>
  </w:style>
  <w:style w:type="paragraph" w:styleId="3">
    <w:name w:val="heading 2"/>
    <w:basedOn w:val="1"/>
    <w:next w:val="1"/>
    <w:link w:val="24"/>
    <w:qFormat/>
    <w:uiPriority w:val="0"/>
    <w:pPr>
      <w:keepNext/>
      <w:keepLines/>
      <w:widowControl/>
      <w:spacing w:before="260" w:after="260" w:line="416" w:lineRule="auto"/>
      <w:jc w:val="left"/>
      <w:outlineLvl w:val="1"/>
    </w:pPr>
    <w:rPr>
      <w:rFonts w:ascii="Cambria" w:hAnsi="Cambria" w:eastAsia="宋体" w:cs="Times New Roman"/>
      <w:b/>
      <w:bCs/>
      <w:sz w:val="32"/>
      <w:szCs w:val="32"/>
    </w:rPr>
  </w:style>
  <w:style w:type="paragraph" w:styleId="4">
    <w:name w:val="heading 3"/>
    <w:basedOn w:val="1"/>
    <w:next w:val="1"/>
    <w:link w:val="25"/>
    <w:qFormat/>
    <w:uiPriority w:val="0"/>
    <w:pPr>
      <w:keepNext/>
      <w:keepLines/>
      <w:widowControl/>
      <w:spacing w:before="260" w:after="260" w:line="416" w:lineRule="auto"/>
      <w:jc w:val="left"/>
      <w:outlineLvl w:val="2"/>
    </w:pPr>
    <w:rPr>
      <w:rFonts w:ascii="Times New Roman" w:hAnsi="Times New Roman" w:eastAsia="宋体" w:cs="Times New Roman"/>
      <w:b/>
      <w:bCs/>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31"/>
    <w:qFormat/>
    <w:uiPriority w:val="0"/>
    <w:pPr>
      <w:widowControl/>
      <w:jc w:val="center"/>
    </w:pPr>
    <w:rPr>
      <w:rFonts w:ascii="方正舒体" w:eastAsia="仿宋_GB2312"/>
      <w:b/>
      <w:color w:val="FF0000"/>
      <w:spacing w:val="80"/>
      <w:sz w:val="96"/>
    </w:rPr>
  </w:style>
  <w:style w:type="paragraph" w:styleId="6">
    <w:name w:val="Body Text Indent"/>
    <w:basedOn w:val="1"/>
    <w:link w:val="28"/>
    <w:qFormat/>
    <w:uiPriority w:val="0"/>
    <w:pPr>
      <w:widowControl/>
      <w:spacing w:after="120"/>
      <w:ind w:left="420" w:leftChars="200"/>
      <w:jc w:val="left"/>
    </w:pPr>
    <w:rPr>
      <w:rFonts w:eastAsia="仿宋_GB2312"/>
      <w:sz w:val="32"/>
    </w:rPr>
  </w:style>
  <w:style w:type="paragraph" w:styleId="7">
    <w:name w:val="Plain Text"/>
    <w:basedOn w:val="1"/>
    <w:link w:val="39"/>
    <w:qFormat/>
    <w:uiPriority w:val="0"/>
    <w:pPr>
      <w:widowControl/>
      <w:jc w:val="left"/>
    </w:pPr>
    <w:rPr>
      <w:rFonts w:ascii="宋体" w:hAnsi="Courier New"/>
      <w:szCs w:val="21"/>
    </w:rPr>
  </w:style>
  <w:style w:type="paragraph" w:styleId="8">
    <w:name w:val="Balloon Text"/>
    <w:basedOn w:val="1"/>
    <w:link w:val="26"/>
    <w:qFormat/>
    <w:uiPriority w:val="0"/>
    <w:pPr>
      <w:widowControl/>
      <w:jc w:val="left"/>
    </w:pPr>
    <w:rPr>
      <w:sz w:val="18"/>
      <w:szCs w:val="18"/>
    </w:rPr>
  </w:style>
  <w:style w:type="paragraph" w:styleId="9">
    <w:name w:val="footer"/>
    <w:basedOn w:val="1"/>
    <w:link w:val="32"/>
    <w:qFormat/>
    <w:uiPriority w:val="0"/>
    <w:pPr>
      <w:widowControl/>
      <w:tabs>
        <w:tab w:val="center" w:pos="4153"/>
        <w:tab w:val="right" w:pos="8306"/>
      </w:tabs>
      <w:snapToGrid w:val="0"/>
      <w:jc w:val="left"/>
    </w:pPr>
    <w:rPr>
      <w:sz w:val="18"/>
      <w:szCs w:val="18"/>
    </w:rPr>
  </w:style>
  <w:style w:type="paragraph" w:styleId="10">
    <w:name w:val="header"/>
    <w:basedOn w:val="1"/>
    <w:link w:val="41"/>
    <w:qFormat/>
    <w:uiPriority w:val="0"/>
    <w:pPr>
      <w:widowControl/>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0"/>
    <w:pPr>
      <w:widowControl/>
      <w:spacing w:before="120" w:after="120"/>
      <w:jc w:val="left"/>
    </w:pPr>
    <w:rPr>
      <w:rFonts w:ascii="Calibri" w:hAnsi="Calibri" w:eastAsia="宋体" w:cs="Calibri"/>
      <w:b/>
      <w:bCs/>
      <w:caps/>
      <w:sz w:val="20"/>
      <w:szCs w:val="20"/>
    </w:rPr>
  </w:style>
  <w:style w:type="paragraph" w:styleId="12">
    <w:name w:val="List"/>
    <w:basedOn w:val="1"/>
    <w:qFormat/>
    <w:uiPriority w:val="0"/>
    <w:pPr>
      <w:widowControl/>
      <w:ind w:left="200" w:hanging="200" w:hangingChars="200"/>
      <w:jc w:val="left"/>
    </w:pPr>
    <w:rPr>
      <w:rFonts w:ascii="Times New Roman" w:hAnsi="Times New Roman" w:eastAsia="宋体" w:cs="Times New Roman"/>
      <w:szCs w:val="24"/>
    </w:rPr>
  </w:style>
  <w:style w:type="paragraph" w:styleId="13">
    <w:name w:val="HTML Preformatted"/>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4"/>
    </w:rPr>
  </w:style>
  <w:style w:type="paragraph" w:styleId="14">
    <w:name w:val="Normal (Web)"/>
    <w:basedOn w:val="1"/>
    <w:link w:val="27"/>
    <w:qFormat/>
    <w:uiPriority w:val="0"/>
    <w:pPr>
      <w:widowControl/>
      <w:spacing w:before="100" w:beforeAutospacing="1" w:after="100" w:afterAutospacing="1"/>
      <w:jc w:val="left"/>
    </w:pPr>
    <w:rPr>
      <w:rFonts w:ascii="宋体" w:hAnsi="宋体"/>
      <w:sz w:val="24"/>
      <w:szCs w:val="24"/>
    </w:rPr>
  </w:style>
  <w:style w:type="table" w:styleId="16">
    <w:name w:val="Table Grid"/>
    <w:basedOn w:val="1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Strong"/>
    <w:qFormat/>
    <w:uiPriority w:val="0"/>
    <w:rPr>
      <w:b/>
      <w:bCs/>
    </w:rPr>
  </w:style>
  <w:style w:type="character" w:styleId="19">
    <w:name w:val="page number"/>
    <w:basedOn w:val="17"/>
    <w:qFormat/>
    <w:uiPriority w:val="0"/>
  </w:style>
  <w:style w:type="character" w:styleId="20">
    <w:name w:val="FollowedHyperlink"/>
    <w:qFormat/>
    <w:uiPriority w:val="0"/>
    <w:rPr>
      <w:color w:val="800080"/>
      <w:u w:val="none"/>
    </w:rPr>
  </w:style>
  <w:style w:type="character" w:styleId="21">
    <w:name w:val="Emphasis"/>
    <w:qFormat/>
    <w:uiPriority w:val="0"/>
    <w:rPr>
      <w:i/>
      <w:iCs/>
    </w:rPr>
  </w:style>
  <w:style w:type="character" w:styleId="22">
    <w:name w:val="Hyperlink"/>
    <w:qFormat/>
    <w:uiPriority w:val="0"/>
    <w:rPr>
      <w:color w:val="0000FF"/>
      <w:u w:val="none"/>
    </w:rPr>
  </w:style>
  <w:style w:type="character" w:customStyle="1" w:styleId="23">
    <w:name w:val="标题 1 Char"/>
    <w:basedOn w:val="17"/>
    <w:link w:val="2"/>
    <w:qFormat/>
    <w:uiPriority w:val="0"/>
    <w:rPr>
      <w:rFonts w:ascii="Times New Roman" w:hAnsi="Times New Roman" w:eastAsia="宋体" w:cs="Times New Roman"/>
      <w:b/>
      <w:bCs/>
      <w:kern w:val="44"/>
      <w:sz w:val="24"/>
      <w:szCs w:val="44"/>
    </w:rPr>
  </w:style>
  <w:style w:type="character" w:customStyle="1" w:styleId="24">
    <w:name w:val="标题 2 Char"/>
    <w:basedOn w:val="17"/>
    <w:link w:val="3"/>
    <w:qFormat/>
    <w:uiPriority w:val="0"/>
    <w:rPr>
      <w:rFonts w:ascii="Cambria" w:hAnsi="Cambria" w:eastAsia="宋体" w:cs="Times New Roman"/>
      <w:b/>
      <w:bCs/>
      <w:sz w:val="32"/>
      <w:szCs w:val="32"/>
    </w:rPr>
  </w:style>
  <w:style w:type="character" w:customStyle="1" w:styleId="25">
    <w:name w:val="标题 3 Char"/>
    <w:basedOn w:val="17"/>
    <w:link w:val="4"/>
    <w:qFormat/>
    <w:uiPriority w:val="0"/>
    <w:rPr>
      <w:rFonts w:ascii="Times New Roman" w:hAnsi="Times New Roman" w:eastAsia="宋体" w:cs="Times New Roman"/>
      <w:b/>
      <w:bCs/>
      <w:sz w:val="32"/>
      <w:szCs w:val="32"/>
    </w:rPr>
  </w:style>
  <w:style w:type="character" w:customStyle="1" w:styleId="26">
    <w:name w:val="批注框文本 Char"/>
    <w:link w:val="8"/>
    <w:qFormat/>
    <w:uiPriority w:val="0"/>
    <w:rPr>
      <w:sz w:val="18"/>
      <w:szCs w:val="18"/>
    </w:rPr>
  </w:style>
  <w:style w:type="character" w:customStyle="1" w:styleId="27">
    <w:name w:val="普通(网站) Char"/>
    <w:link w:val="14"/>
    <w:qFormat/>
    <w:uiPriority w:val="0"/>
    <w:rPr>
      <w:rFonts w:ascii="宋体" w:hAnsi="宋体"/>
      <w:sz w:val="24"/>
      <w:szCs w:val="24"/>
    </w:rPr>
  </w:style>
  <w:style w:type="character" w:customStyle="1" w:styleId="28">
    <w:name w:val="正文文本缩进 Char"/>
    <w:link w:val="6"/>
    <w:qFormat/>
    <w:uiPriority w:val="0"/>
    <w:rPr>
      <w:rFonts w:eastAsia="仿宋_GB2312"/>
      <w:sz w:val="32"/>
    </w:rPr>
  </w:style>
  <w:style w:type="character" w:customStyle="1" w:styleId="29">
    <w:name w:val="apple-converted-space"/>
    <w:qFormat/>
    <w:uiPriority w:val="0"/>
  </w:style>
  <w:style w:type="character" w:customStyle="1" w:styleId="30">
    <w:name w:val="纯文本 Char"/>
    <w:qFormat/>
    <w:uiPriority w:val="0"/>
    <w:rPr>
      <w:rFonts w:ascii="宋体" w:hAnsi="Courier New" w:cs="Courier New"/>
      <w:kern w:val="2"/>
      <w:sz w:val="21"/>
      <w:szCs w:val="21"/>
    </w:rPr>
  </w:style>
  <w:style w:type="character" w:customStyle="1" w:styleId="31">
    <w:name w:val="正文文本 Char"/>
    <w:link w:val="5"/>
    <w:qFormat/>
    <w:uiPriority w:val="0"/>
    <w:rPr>
      <w:rFonts w:ascii="方正舒体" w:eastAsia="仿宋_GB2312"/>
      <w:b/>
      <w:color w:val="FF0000"/>
      <w:spacing w:val="80"/>
      <w:sz w:val="96"/>
    </w:rPr>
  </w:style>
  <w:style w:type="character" w:customStyle="1" w:styleId="32">
    <w:name w:val="页脚 Char"/>
    <w:link w:val="9"/>
    <w:qFormat/>
    <w:uiPriority w:val="0"/>
    <w:rPr>
      <w:sz w:val="18"/>
      <w:szCs w:val="18"/>
    </w:rPr>
  </w:style>
  <w:style w:type="character" w:customStyle="1" w:styleId="33">
    <w:name w:val="HTML 预设格式 Char"/>
    <w:link w:val="13"/>
    <w:qFormat/>
    <w:uiPriority w:val="0"/>
    <w:rPr>
      <w:rFonts w:ascii="宋体" w:hAnsi="宋体"/>
      <w:sz w:val="24"/>
      <w:szCs w:val="24"/>
    </w:rPr>
  </w:style>
  <w:style w:type="character" w:customStyle="1" w:styleId="34">
    <w:name w:val="search_content1"/>
    <w:qFormat/>
    <w:uiPriority w:val="0"/>
    <w:rPr>
      <w:sz w:val="24"/>
      <w:szCs w:val="24"/>
    </w:rPr>
  </w:style>
  <w:style w:type="character" w:customStyle="1" w:styleId="35">
    <w:name w:val="纯文本 Char Char"/>
    <w:qFormat/>
    <w:uiPriority w:val="0"/>
    <w:rPr>
      <w:rFonts w:ascii="宋体" w:hAnsi="Courier New" w:cs="黑体"/>
      <w:kern w:val="2"/>
      <w:sz w:val="21"/>
      <w:szCs w:val="21"/>
    </w:rPr>
  </w:style>
  <w:style w:type="character" w:customStyle="1" w:styleId="36">
    <w:name w:val="black000"/>
    <w:uiPriority w:val="0"/>
  </w:style>
  <w:style w:type="character" w:customStyle="1" w:styleId="37">
    <w:name w:val="Char Char4"/>
    <w:qFormat/>
    <w:locked/>
    <w:uiPriority w:val="0"/>
    <w:rPr>
      <w:rFonts w:eastAsia="宋体"/>
      <w:b/>
      <w:bCs/>
      <w:kern w:val="44"/>
      <w:sz w:val="24"/>
      <w:szCs w:val="44"/>
      <w:lang w:val="en-US" w:eastAsia="zh-CN" w:bidi="ar-SA"/>
    </w:rPr>
  </w:style>
  <w:style w:type="character" w:customStyle="1" w:styleId="38">
    <w:name w:val="标题 1 Char Char"/>
    <w:qFormat/>
    <w:uiPriority w:val="0"/>
    <w:rPr>
      <w:rFonts w:eastAsia="宋体"/>
      <w:b/>
      <w:bCs/>
      <w:kern w:val="44"/>
      <w:sz w:val="24"/>
      <w:szCs w:val="44"/>
      <w:lang w:val="en-US" w:eastAsia="zh-CN" w:bidi="ar-SA"/>
    </w:rPr>
  </w:style>
  <w:style w:type="character" w:customStyle="1" w:styleId="39">
    <w:name w:val="纯文本 Char1"/>
    <w:link w:val="7"/>
    <w:qFormat/>
    <w:uiPriority w:val="0"/>
    <w:rPr>
      <w:rFonts w:ascii="宋体" w:hAnsi="Courier New"/>
      <w:szCs w:val="21"/>
    </w:rPr>
  </w:style>
  <w:style w:type="character" w:customStyle="1" w:styleId="40">
    <w:name w:val="headline-content"/>
    <w:basedOn w:val="17"/>
    <w:qFormat/>
    <w:uiPriority w:val="0"/>
  </w:style>
  <w:style w:type="character" w:customStyle="1" w:styleId="41">
    <w:name w:val="页眉 Char"/>
    <w:link w:val="10"/>
    <w:qFormat/>
    <w:uiPriority w:val="0"/>
    <w:rPr>
      <w:sz w:val="18"/>
      <w:szCs w:val="18"/>
    </w:rPr>
  </w:style>
  <w:style w:type="character" w:customStyle="1" w:styleId="42">
    <w:name w:val="页脚 Char Char"/>
    <w:qFormat/>
    <w:uiPriority w:val="0"/>
    <w:rPr>
      <w:kern w:val="2"/>
      <w:sz w:val="18"/>
      <w:szCs w:val="18"/>
    </w:rPr>
  </w:style>
  <w:style w:type="character" w:customStyle="1" w:styleId="43">
    <w:name w:val="nw1"/>
    <w:qFormat/>
    <w:uiPriority w:val="0"/>
    <w:rPr>
      <w:rFonts w:hint="default"/>
      <w:sz w:val="24"/>
      <w:szCs w:val="24"/>
    </w:rPr>
  </w:style>
  <w:style w:type="character" w:customStyle="1" w:styleId="44">
    <w:name w:val="样式1 Char"/>
    <w:basedOn w:val="41"/>
    <w:link w:val="45"/>
    <w:qFormat/>
    <w:uiPriority w:val="0"/>
    <w:rPr>
      <w:sz w:val="18"/>
      <w:szCs w:val="18"/>
    </w:rPr>
  </w:style>
  <w:style w:type="paragraph" w:customStyle="1" w:styleId="45">
    <w:name w:val="样式1"/>
    <w:basedOn w:val="10"/>
    <w:link w:val="44"/>
    <w:qFormat/>
    <w:uiPriority w:val="0"/>
    <w:pPr>
      <w:pBdr>
        <w:bottom w:val="none" w:color="auto" w:sz="0" w:space="0"/>
      </w:pBdr>
    </w:pPr>
  </w:style>
  <w:style w:type="paragraph" w:customStyle="1" w:styleId="46">
    <w:name w:val="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47">
    <w:name w:val="reader-word-layer reader-word-s1-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8">
    <w:name w:val="正文文本缩进 Char1"/>
    <w:basedOn w:val="17"/>
    <w:semiHidden/>
    <w:qFormat/>
    <w:uiPriority w:val="99"/>
  </w:style>
  <w:style w:type="character" w:customStyle="1" w:styleId="49">
    <w:name w:val="正文文本 Char1"/>
    <w:basedOn w:val="17"/>
    <w:semiHidden/>
    <w:qFormat/>
    <w:uiPriority w:val="99"/>
  </w:style>
  <w:style w:type="character" w:customStyle="1" w:styleId="50">
    <w:name w:val="纯文本 Char2"/>
    <w:basedOn w:val="17"/>
    <w:semiHidden/>
    <w:qFormat/>
    <w:uiPriority w:val="99"/>
    <w:rPr>
      <w:rFonts w:ascii="宋体" w:hAnsi="Courier New" w:eastAsia="宋体" w:cs="Courier New"/>
      <w:szCs w:val="21"/>
    </w:rPr>
  </w:style>
  <w:style w:type="character" w:customStyle="1" w:styleId="51">
    <w:name w:val="页脚 Char1"/>
    <w:basedOn w:val="17"/>
    <w:semiHidden/>
    <w:qFormat/>
    <w:uiPriority w:val="99"/>
    <w:rPr>
      <w:sz w:val="18"/>
      <w:szCs w:val="18"/>
    </w:rPr>
  </w:style>
  <w:style w:type="character" w:customStyle="1" w:styleId="52">
    <w:name w:val="批注框文本 Char1"/>
    <w:basedOn w:val="17"/>
    <w:semiHidden/>
    <w:qFormat/>
    <w:uiPriority w:val="99"/>
    <w:rPr>
      <w:sz w:val="18"/>
      <w:szCs w:val="18"/>
    </w:rPr>
  </w:style>
  <w:style w:type="character" w:customStyle="1" w:styleId="53">
    <w:name w:val="页眉 Char1"/>
    <w:basedOn w:val="17"/>
    <w:semiHidden/>
    <w:qFormat/>
    <w:uiPriority w:val="99"/>
    <w:rPr>
      <w:sz w:val="18"/>
      <w:szCs w:val="18"/>
    </w:rPr>
  </w:style>
  <w:style w:type="character" w:customStyle="1" w:styleId="54">
    <w:name w:val="HTML 预设格式 Char1"/>
    <w:basedOn w:val="17"/>
    <w:semiHidden/>
    <w:qFormat/>
    <w:uiPriority w:val="99"/>
    <w:rPr>
      <w:rFonts w:ascii="Courier New" w:hAnsi="Courier New" w:cs="Courier New"/>
      <w:sz w:val="20"/>
      <w:szCs w:val="20"/>
    </w:rPr>
  </w:style>
  <w:style w:type="paragraph" w:customStyle="1" w:styleId="55">
    <w:name w:val="reader-word-layer reader-word-s1-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
    <w:name w:val="reader-word-layer reader-word-s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
    <w:name w:val="Char Char Char Char"/>
    <w:basedOn w:val="1"/>
    <w:qFormat/>
    <w:uiPriority w:val="0"/>
    <w:pPr>
      <w:widowControl/>
      <w:jc w:val="left"/>
    </w:pPr>
    <w:rPr>
      <w:rFonts w:ascii="Tahoma" w:hAnsi="Tahoma" w:eastAsia="宋体" w:cs="Times New Roman"/>
      <w:sz w:val="24"/>
      <w:szCs w:val="20"/>
    </w:rPr>
  </w:style>
  <w:style w:type="paragraph" w:customStyle="1" w:styleId="58">
    <w:name w:val="Char2"/>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59">
    <w:name w:val="Char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60">
    <w:name w:val="reader-word-layer reader-word-s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1">
    <w:name w:val="List Paragraph"/>
    <w:basedOn w:val="1"/>
    <w:qFormat/>
    <w:uiPriority w:val="0"/>
    <w:pPr>
      <w:widowControl/>
      <w:ind w:firstLine="420" w:firstLineChars="200"/>
      <w:jc w:val="left"/>
    </w:pPr>
    <w:rPr>
      <w:rFonts w:ascii="Times New Roman" w:hAnsi="Times New Roman" w:eastAsia="宋体" w:cs="Times New Roman"/>
      <w:szCs w:val="24"/>
    </w:rPr>
  </w:style>
  <w:style w:type="paragraph" w:customStyle="1" w:styleId="62">
    <w:name w:val="p0"/>
    <w:basedOn w:val="1"/>
    <w:qFormat/>
    <w:uiPriority w:val="0"/>
    <w:pPr>
      <w:widowControl/>
      <w:jc w:val="left"/>
    </w:pPr>
    <w:rPr>
      <w:rFonts w:ascii="Times New Roman" w:hAnsi="Times New Roman" w:eastAsia="宋体" w:cs="Times New Roman"/>
      <w:kern w:val="0"/>
      <w:szCs w:val="20"/>
    </w:rPr>
  </w:style>
  <w:style w:type="paragraph" w:customStyle="1" w:styleId="63">
    <w:name w:val="Char Char Char"/>
    <w:basedOn w:val="1"/>
    <w:qFormat/>
    <w:uiPriority w:val="0"/>
    <w:pPr>
      <w:widowControl/>
      <w:jc w:val="left"/>
    </w:pPr>
    <w:rPr>
      <w:rFonts w:ascii="宋体" w:hAnsi="宋体" w:eastAsia="宋体" w:cs="Courier New"/>
      <w:sz w:val="32"/>
      <w:szCs w:val="32"/>
    </w:rPr>
  </w:style>
  <w:style w:type="paragraph" w:customStyle="1" w:styleId="64">
    <w:name w:val="reader-word-layer reader-word-s1-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styleId="66">
    <w:name w:val="Placeholder Text"/>
    <w:basedOn w:val="17"/>
    <w:semiHidden/>
    <w:qFormat/>
    <w:uiPriority w:val="99"/>
    <w:rPr>
      <w:color w:val="808080"/>
    </w:rPr>
  </w:style>
  <w:style w:type="paragraph" w:customStyle="1" w:styleId="67">
    <w:name w:val="xl25"/>
    <w:basedOn w:val="1"/>
    <w:uiPriority w:val="0"/>
    <w:pPr>
      <w:widowControl/>
      <w:pBdr>
        <w:left w:val="single" w:color="auto" w:sz="4" w:space="0"/>
        <w:bottom w:val="single" w:color="auto" w:sz="4" w:space="0"/>
        <w:right w:val="single" w:color="auto" w:sz="4" w:space="0"/>
      </w:pBdr>
      <w:spacing w:before="100" w:beforeLines="0" w:after="100" w:afterLines="0"/>
    </w:pPr>
    <w:rPr>
      <w:rFonts w:ascii="宋体" w:hAnsi="宋体"/>
      <w:kern w:val="0"/>
      <w:sz w:val="1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A386B5-3FE7-4245-BEA3-1660B96927C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1715</Words>
  <Characters>9776</Characters>
  <Lines>81</Lines>
  <Paragraphs>22</Paragraphs>
  <TotalTime>5</TotalTime>
  <ScaleCrop>false</ScaleCrop>
  <LinksUpToDate>false</LinksUpToDate>
  <CharactersWithSpaces>11469</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2017-11-24T05:51:00Z</dcterms:created>
  <dc:creator>微软用户</dc:creator>
  <cp:lastModifiedBy>小新新</cp:lastModifiedBy>
  <cp:lastPrinted>2019-08-25T08:20:00Z</cp:lastPrinted>
  <dcterms:modified xsi:type="dcterms:W3CDTF">2019-08-25T13:53:38Z</dcterms:modified>
  <cp:revision>211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